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F8957" w14:textId="576BA5B0" w:rsidR="001F5A2C" w:rsidRPr="0072722B" w:rsidRDefault="008F5106" w:rsidP="001F5A2C">
      <w:pPr>
        <w:pStyle w:val="NormalWeb"/>
        <w:shd w:val="clear" w:color="auto" w:fill="FFFFFF"/>
        <w:ind w:left="-851" w:right="-897"/>
        <w:jc w:val="center"/>
        <w:rPr>
          <w:rFonts w:asciiTheme="minorHAnsi" w:hAnsiTheme="minorHAnsi"/>
          <w:color w:val="auto"/>
          <w:sz w:val="24"/>
          <w:szCs w:val="24"/>
          <w:u w:val="single"/>
          <w:lang w:val="en-US"/>
        </w:rPr>
      </w:pPr>
      <w:r w:rsidRPr="0072722B">
        <w:rPr>
          <w:rStyle w:val="Strong"/>
          <w:rFonts w:asciiTheme="minorHAnsi" w:hAnsiTheme="minorHAnsi"/>
          <w:color w:val="auto"/>
          <w:sz w:val="24"/>
          <w:szCs w:val="24"/>
          <w:u w:val="single"/>
          <w:lang w:val="en-US"/>
        </w:rPr>
        <w:t xml:space="preserve">Information for academic year </w:t>
      </w:r>
      <w:r w:rsidR="00C45E95">
        <w:rPr>
          <w:rStyle w:val="Strong"/>
          <w:rFonts w:asciiTheme="minorHAnsi" w:hAnsiTheme="minorHAnsi"/>
          <w:color w:val="auto"/>
          <w:sz w:val="24"/>
          <w:szCs w:val="24"/>
          <w:u w:val="single"/>
          <w:lang w:val="en-US"/>
        </w:rPr>
        <w:t>202</w:t>
      </w:r>
      <w:r w:rsidR="00415D5C">
        <w:rPr>
          <w:rStyle w:val="Strong"/>
          <w:rFonts w:asciiTheme="minorHAnsi" w:hAnsiTheme="minorHAnsi"/>
          <w:color w:val="auto"/>
          <w:sz w:val="24"/>
          <w:szCs w:val="24"/>
          <w:u w:val="single"/>
          <w:lang w:val="en-US"/>
        </w:rPr>
        <w:t>4-25</w:t>
      </w:r>
    </w:p>
    <w:p w14:paraId="7BE49F00" w14:textId="77777777" w:rsidR="001F5A2C" w:rsidRPr="0072722B" w:rsidRDefault="001F5A2C" w:rsidP="00A630DF">
      <w:pPr>
        <w:pStyle w:val="NormalWeb"/>
        <w:shd w:val="clear" w:color="auto" w:fill="FFFFFF"/>
        <w:ind w:left="-851" w:right="-897"/>
        <w:rPr>
          <w:rFonts w:asciiTheme="minorHAnsi" w:hAnsiTheme="minorHAnsi"/>
          <w:color w:val="auto"/>
          <w:sz w:val="24"/>
          <w:szCs w:val="24"/>
          <w:lang w:val="en-US"/>
        </w:rPr>
      </w:pPr>
      <w:r w:rsidRPr="0072722B">
        <w:rPr>
          <w:rFonts w:asciiTheme="minorHAnsi" w:hAnsiTheme="minorHAnsi"/>
          <w:color w:val="auto"/>
          <w:sz w:val="24"/>
          <w:szCs w:val="24"/>
          <w:lang w:val="en-US"/>
        </w:rPr>
        <w:t>It is a statutory requirement that we publish this information on our website.</w:t>
      </w:r>
    </w:p>
    <w:p w14:paraId="0CB4BF62" w14:textId="77777777" w:rsidR="00A630DF" w:rsidRPr="0072722B" w:rsidRDefault="001F5A2C" w:rsidP="00A630DF">
      <w:pPr>
        <w:pStyle w:val="NormalWeb"/>
        <w:shd w:val="clear" w:color="auto" w:fill="FFFFFF"/>
        <w:ind w:left="-851" w:right="-897"/>
        <w:rPr>
          <w:rFonts w:asciiTheme="minorHAnsi" w:hAnsiTheme="minorHAnsi"/>
          <w:color w:val="auto"/>
          <w:sz w:val="24"/>
          <w:szCs w:val="24"/>
          <w:lang w:val="en-US"/>
        </w:rPr>
      </w:pPr>
      <w:r w:rsidRPr="0072722B">
        <w:rPr>
          <w:rFonts w:asciiTheme="minorHAnsi" w:hAnsiTheme="minorHAnsi"/>
          <w:color w:val="auto"/>
          <w:sz w:val="24"/>
          <w:szCs w:val="24"/>
          <w:lang w:val="en-US"/>
        </w:rPr>
        <w:t>Please ask to see us if you have any questions about the data.</w:t>
      </w:r>
    </w:p>
    <w:p w14:paraId="0D1EDA29" w14:textId="77777777" w:rsidR="00A630DF" w:rsidRPr="0072722B" w:rsidRDefault="00A630DF" w:rsidP="00A630DF">
      <w:pPr>
        <w:pStyle w:val="NormalWeb"/>
        <w:shd w:val="clear" w:color="auto" w:fill="FFFFFF"/>
        <w:ind w:left="-851" w:right="-897"/>
        <w:jc w:val="center"/>
        <w:rPr>
          <w:rFonts w:asciiTheme="minorHAnsi" w:hAnsiTheme="minorHAnsi"/>
          <w:color w:val="auto"/>
          <w:sz w:val="24"/>
          <w:szCs w:val="24"/>
          <w:lang w:val="en-US"/>
        </w:rPr>
      </w:pPr>
    </w:p>
    <w:p w14:paraId="73A41C46" w14:textId="1D0767A4" w:rsidR="00A630DF" w:rsidRPr="0072722B" w:rsidRDefault="00A630DF" w:rsidP="00A630DF">
      <w:pPr>
        <w:pStyle w:val="NormalWeb"/>
        <w:shd w:val="clear" w:color="auto" w:fill="FFFFFF"/>
        <w:ind w:left="-851" w:right="-897"/>
        <w:rPr>
          <w:rFonts w:asciiTheme="minorHAnsi" w:hAnsiTheme="minorHAnsi"/>
          <w:color w:val="auto"/>
          <w:sz w:val="24"/>
          <w:szCs w:val="24"/>
        </w:rPr>
      </w:pPr>
      <w:r w:rsidRPr="0072722B">
        <w:rPr>
          <w:rFonts w:asciiTheme="minorHAnsi" w:hAnsiTheme="minorHAnsi"/>
          <w:color w:val="auto"/>
          <w:sz w:val="24"/>
          <w:szCs w:val="24"/>
        </w:rPr>
        <w:t xml:space="preserve">At </w:t>
      </w:r>
      <w:r w:rsidR="0072722B">
        <w:rPr>
          <w:rFonts w:asciiTheme="minorHAnsi" w:hAnsiTheme="minorHAnsi"/>
          <w:color w:val="auto"/>
          <w:sz w:val="24"/>
          <w:szCs w:val="24"/>
        </w:rPr>
        <w:t>S</w:t>
      </w:r>
      <w:r w:rsidR="00812D73">
        <w:rPr>
          <w:rFonts w:asciiTheme="minorHAnsi" w:hAnsiTheme="minorHAnsi"/>
          <w:color w:val="auto"/>
          <w:sz w:val="24"/>
          <w:szCs w:val="24"/>
        </w:rPr>
        <w:t>t Lukes</w:t>
      </w:r>
      <w:r w:rsidRPr="0072722B">
        <w:rPr>
          <w:rFonts w:asciiTheme="minorHAnsi" w:hAnsiTheme="minorHAnsi"/>
          <w:color w:val="auto"/>
          <w:sz w:val="24"/>
          <w:szCs w:val="24"/>
        </w:rPr>
        <w:t xml:space="preserve"> Primary School</w:t>
      </w:r>
      <w:r w:rsidR="00700A14" w:rsidRPr="0072722B">
        <w:rPr>
          <w:rFonts w:asciiTheme="minorHAnsi" w:hAnsiTheme="minorHAnsi"/>
          <w:color w:val="auto"/>
          <w:sz w:val="24"/>
          <w:szCs w:val="24"/>
        </w:rPr>
        <w:t>,</w:t>
      </w:r>
      <w:r w:rsidRPr="0072722B">
        <w:rPr>
          <w:rFonts w:asciiTheme="minorHAnsi" w:hAnsiTheme="minorHAnsi"/>
          <w:color w:val="auto"/>
          <w:sz w:val="24"/>
          <w:szCs w:val="24"/>
        </w:rPr>
        <w:t xml:space="preserve"> we continually monitor children’s progress and learning. Teachers will assess your child’s progress by marking written work, observing practical tasks, listening to reading, talks and discussions as well as setting tests to measure their learning. We aim to identify children’s achievements and set targets for future progress.</w:t>
      </w:r>
    </w:p>
    <w:p w14:paraId="79DDB145" w14:textId="77777777" w:rsidR="00A630DF" w:rsidRPr="0072722B" w:rsidRDefault="00A630DF" w:rsidP="00A630DF">
      <w:pPr>
        <w:pStyle w:val="NormalWeb"/>
        <w:shd w:val="clear" w:color="auto" w:fill="FFFFFF"/>
        <w:ind w:left="-851" w:right="-897"/>
        <w:jc w:val="center"/>
        <w:rPr>
          <w:rFonts w:asciiTheme="minorHAnsi" w:hAnsiTheme="minorHAnsi"/>
          <w:color w:val="auto"/>
          <w:sz w:val="24"/>
          <w:szCs w:val="24"/>
          <w:lang w:val="en-US"/>
        </w:rPr>
      </w:pPr>
    </w:p>
    <w:p w14:paraId="48E6B068" w14:textId="77777777" w:rsidR="00F437C0" w:rsidRPr="0072722B" w:rsidRDefault="001F5A2C" w:rsidP="00A630DF">
      <w:pPr>
        <w:pStyle w:val="NormalWeb"/>
        <w:shd w:val="clear" w:color="auto" w:fill="FFFFFF"/>
        <w:ind w:left="-851" w:right="-897"/>
        <w:rPr>
          <w:rFonts w:asciiTheme="minorHAnsi" w:hAnsiTheme="minorHAnsi"/>
          <w:b/>
          <w:color w:val="auto"/>
          <w:sz w:val="24"/>
          <w:szCs w:val="24"/>
          <w:u w:val="single"/>
        </w:rPr>
      </w:pPr>
      <w:r w:rsidRPr="0072722B">
        <w:rPr>
          <w:rFonts w:asciiTheme="minorHAnsi" w:hAnsiTheme="minorHAnsi"/>
          <w:b/>
          <w:color w:val="auto"/>
          <w:sz w:val="24"/>
          <w:szCs w:val="24"/>
          <w:u w:val="single"/>
        </w:rPr>
        <w:t>EYFS</w:t>
      </w:r>
    </w:p>
    <w:p w14:paraId="550A67DD" w14:textId="77777777" w:rsidR="00A630DF" w:rsidRPr="0072722B" w:rsidRDefault="00A630DF" w:rsidP="00A630DF">
      <w:pPr>
        <w:pStyle w:val="NormalWeb"/>
        <w:shd w:val="clear" w:color="auto" w:fill="FFFFFF"/>
        <w:ind w:left="-851" w:right="-897"/>
        <w:rPr>
          <w:rFonts w:asciiTheme="minorHAnsi" w:hAnsiTheme="minorHAnsi"/>
          <w:b/>
          <w:color w:val="auto"/>
          <w:sz w:val="24"/>
          <w:szCs w:val="24"/>
          <w:u w:val="single"/>
        </w:rPr>
      </w:pPr>
    </w:p>
    <w:p w14:paraId="0B3F5A36" w14:textId="77777777" w:rsidR="001F5A2C" w:rsidRPr="0072722B" w:rsidRDefault="001F5A2C">
      <w:pPr>
        <w:ind w:left="-851" w:right="-897"/>
        <w:rPr>
          <w:sz w:val="24"/>
          <w:szCs w:val="24"/>
        </w:rPr>
      </w:pPr>
      <w:r w:rsidRPr="0072722B">
        <w:rPr>
          <w:sz w:val="24"/>
          <w:szCs w:val="24"/>
        </w:rPr>
        <w:t>This table shows the percentages and numbers of children in school achieving a Good Level of Development (GLD) at the end of Early Years.</w:t>
      </w:r>
    </w:p>
    <w:tbl>
      <w:tblPr>
        <w:tblStyle w:val="TableGrid"/>
        <w:tblW w:w="5955" w:type="dxa"/>
        <w:jc w:val="center"/>
        <w:tblLook w:val="04A0" w:firstRow="1" w:lastRow="0" w:firstColumn="1" w:lastColumn="0" w:noHBand="0" w:noVBand="1"/>
      </w:tblPr>
      <w:tblGrid>
        <w:gridCol w:w="3262"/>
        <w:gridCol w:w="2693"/>
      </w:tblGrid>
      <w:tr w:rsidR="00CD69F7" w:rsidRPr="0072722B" w14:paraId="3EC1E319" w14:textId="77777777" w:rsidTr="001558FC">
        <w:trPr>
          <w:jc w:val="center"/>
        </w:trPr>
        <w:tc>
          <w:tcPr>
            <w:tcW w:w="3262" w:type="dxa"/>
          </w:tcPr>
          <w:p w14:paraId="187483B0" w14:textId="77777777" w:rsidR="00CD69F7" w:rsidRPr="0072722B" w:rsidRDefault="00CD69F7" w:rsidP="0072722B">
            <w:pPr>
              <w:jc w:val="center"/>
              <w:rPr>
                <w:b/>
                <w:sz w:val="24"/>
                <w:szCs w:val="24"/>
              </w:rPr>
            </w:pPr>
            <w:r w:rsidRPr="0072722B">
              <w:rPr>
                <w:b/>
                <w:sz w:val="24"/>
                <w:szCs w:val="24"/>
              </w:rPr>
              <w:t>EYFS GLD</w:t>
            </w:r>
          </w:p>
        </w:tc>
        <w:tc>
          <w:tcPr>
            <w:tcW w:w="2693" w:type="dxa"/>
          </w:tcPr>
          <w:p w14:paraId="48ECC802" w14:textId="3A23555E" w:rsidR="00CD69F7" w:rsidRPr="0072722B" w:rsidRDefault="00C45E95" w:rsidP="0072722B">
            <w:pPr>
              <w:jc w:val="center"/>
              <w:rPr>
                <w:b/>
                <w:sz w:val="24"/>
                <w:szCs w:val="24"/>
              </w:rPr>
            </w:pPr>
            <w:r>
              <w:rPr>
                <w:b/>
                <w:sz w:val="24"/>
                <w:szCs w:val="24"/>
              </w:rPr>
              <w:t>202</w:t>
            </w:r>
            <w:r w:rsidR="00415D5C">
              <w:rPr>
                <w:b/>
                <w:sz w:val="24"/>
                <w:szCs w:val="24"/>
              </w:rPr>
              <w:t>5</w:t>
            </w:r>
          </w:p>
        </w:tc>
      </w:tr>
      <w:tr w:rsidR="00CD69F7" w:rsidRPr="0072722B" w14:paraId="2170CD2F" w14:textId="77777777" w:rsidTr="001558FC">
        <w:trPr>
          <w:jc w:val="center"/>
        </w:trPr>
        <w:tc>
          <w:tcPr>
            <w:tcW w:w="3262" w:type="dxa"/>
          </w:tcPr>
          <w:p w14:paraId="2F31FEEA" w14:textId="77777777" w:rsidR="00CD69F7" w:rsidRPr="0072722B" w:rsidRDefault="00CD69F7" w:rsidP="0072722B">
            <w:pPr>
              <w:jc w:val="center"/>
              <w:rPr>
                <w:rFonts w:cs="Corbel"/>
                <w:b/>
                <w:bCs/>
                <w:color w:val="000000"/>
                <w:sz w:val="20"/>
                <w:szCs w:val="24"/>
              </w:rPr>
            </w:pPr>
            <w:r w:rsidRPr="0072722B">
              <w:rPr>
                <w:b/>
                <w:sz w:val="20"/>
                <w:szCs w:val="24"/>
              </w:rPr>
              <w:t>School</w:t>
            </w:r>
          </w:p>
          <w:p w14:paraId="2C0D1FC4" w14:textId="77777777" w:rsidR="00CD69F7" w:rsidRPr="0072722B" w:rsidRDefault="00CD69F7" w:rsidP="0072722B">
            <w:pPr>
              <w:jc w:val="center"/>
              <w:rPr>
                <w:b/>
                <w:sz w:val="20"/>
                <w:szCs w:val="24"/>
              </w:rPr>
            </w:pPr>
            <w:r w:rsidRPr="0072722B">
              <w:rPr>
                <w:rFonts w:cs="Corbel"/>
                <w:b/>
                <w:bCs/>
                <w:color w:val="000000"/>
                <w:sz w:val="20"/>
                <w:szCs w:val="24"/>
              </w:rPr>
              <w:t>Good Level of Development</w:t>
            </w:r>
          </w:p>
        </w:tc>
        <w:tc>
          <w:tcPr>
            <w:tcW w:w="2693" w:type="dxa"/>
          </w:tcPr>
          <w:p w14:paraId="5B5BFC0A" w14:textId="77777777" w:rsidR="00415D5C" w:rsidRDefault="001377AC" w:rsidP="0072722B">
            <w:pPr>
              <w:jc w:val="center"/>
              <w:rPr>
                <w:sz w:val="24"/>
                <w:szCs w:val="24"/>
              </w:rPr>
            </w:pPr>
            <w:r>
              <w:rPr>
                <w:sz w:val="24"/>
                <w:szCs w:val="24"/>
              </w:rPr>
              <w:t>6</w:t>
            </w:r>
            <w:r w:rsidR="00415D5C">
              <w:rPr>
                <w:sz w:val="24"/>
                <w:szCs w:val="24"/>
              </w:rPr>
              <w:t xml:space="preserve">7% </w:t>
            </w:r>
          </w:p>
          <w:p w14:paraId="0E8863FE" w14:textId="7F1B74C7" w:rsidR="00CD69F7" w:rsidRPr="0072722B" w:rsidRDefault="00415D5C" w:rsidP="0072722B">
            <w:pPr>
              <w:jc w:val="center"/>
              <w:rPr>
                <w:sz w:val="24"/>
                <w:szCs w:val="24"/>
              </w:rPr>
            </w:pPr>
            <w:r>
              <w:rPr>
                <w:sz w:val="24"/>
                <w:szCs w:val="24"/>
              </w:rPr>
              <w:t>(SLPS 68% last year)</w:t>
            </w:r>
          </w:p>
        </w:tc>
      </w:tr>
      <w:tr w:rsidR="00CD69F7" w:rsidRPr="0072722B" w14:paraId="5F11DA17" w14:textId="77777777" w:rsidTr="001558FC">
        <w:trPr>
          <w:jc w:val="center"/>
        </w:trPr>
        <w:tc>
          <w:tcPr>
            <w:tcW w:w="3262" w:type="dxa"/>
          </w:tcPr>
          <w:p w14:paraId="7F7C499B" w14:textId="77777777" w:rsidR="00CD69F7" w:rsidRPr="0072722B" w:rsidRDefault="00CD69F7" w:rsidP="0072722B">
            <w:pPr>
              <w:jc w:val="center"/>
              <w:rPr>
                <w:b/>
                <w:sz w:val="20"/>
                <w:szCs w:val="24"/>
              </w:rPr>
            </w:pPr>
            <w:r w:rsidRPr="0072722B">
              <w:rPr>
                <w:b/>
                <w:sz w:val="20"/>
                <w:szCs w:val="24"/>
              </w:rPr>
              <w:t>National</w:t>
            </w:r>
          </w:p>
          <w:p w14:paraId="5E20AEBA" w14:textId="5A362711" w:rsidR="00CD69F7" w:rsidRPr="0072722B" w:rsidRDefault="00CD69F7" w:rsidP="00C45E95">
            <w:pPr>
              <w:jc w:val="center"/>
              <w:rPr>
                <w:b/>
                <w:sz w:val="20"/>
                <w:szCs w:val="24"/>
              </w:rPr>
            </w:pPr>
            <w:r w:rsidRPr="0072722B">
              <w:rPr>
                <w:rFonts w:cs="Corbel"/>
                <w:b/>
                <w:bCs/>
                <w:color w:val="000000"/>
                <w:sz w:val="20"/>
                <w:szCs w:val="24"/>
              </w:rPr>
              <w:t>Good Level of Development</w:t>
            </w:r>
            <w:r w:rsidR="00415D5C">
              <w:rPr>
                <w:rFonts w:cs="Corbel"/>
                <w:b/>
                <w:bCs/>
                <w:color w:val="000000"/>
                <w:sz w:val="20"/>
                <w:szCs w:val="24"/>
              </w:rPr>
              <w:t xml:space="preserve"> 2024</w:t>
            </w:r>
          </w:p>
        </w:tc>
        <w:tc>
          <w:tcPr>
            <w:tcW w:w="2693" w:type="dxa"/>
          </w:tcPr>
          <w:p w14:paraId="26DBF34F" w14:textId="77777777" w:rsidR="00CD69F7" w:rsidRPr="0072722B" w:rsidRDefault="001E7BBE" w:rsidP="0072722B">
            <w:pPr>
              <w:jc w:val="center"/>
              <w:rPr>
                <w:sz w:val="24"/>
                <w:szCs w:val="24"/>
              </w:rPr>
            </w:pPr>
            <w:r>
              <w:rPr>
                <w:sz w:val="24"/>
                <w:szCs w:val="24"/>
              </w:rPr>
              <w:t>6</w:t>
            </w:r>
            <w:r w:rsidR="00C45E95">
              <w:rPr>
                <w:sz w:val="24"/>
                <w:szCs w:val="24"/>
              </w:rPr>
              <w:t>8</w:t>
            </w:r>
            <w:r w:rsidR="00966CA0">
              <w:rPr>
                <w:sz w:val="24"/>
                <w:szCs w:val="24"/>
              </w:rPr>
              <w:t>%</w:t>
            </w:r>
          </w:p>
        </w:tc>
      </w:tr>
    </w:tbl>
    <w:p w14:paraId="4AE88DA1" w14:textId="77777777" w:rsidR="00B83786" w:rsidRPr="0072722B" w:rsidRDefault="00B83786">
      <w:pPr>
        <w:ind w:left="-851" w:right="-897"/>
        <w:rPr>
          <w:b/>
          <w:sz w:val="24"/>
          <w:szCs w:val="24"/>
          <w:u w:val="single"/>
        </w:rPr>
      </w:pPr>
    </w:p>
    <w:p w14:paraId="568E3B32" w14:textId="77777777" w:rsidR="00D75BF3" w:rsidRPr="0072722B" w:rsidRDefault="00D75BF3">
      <w:pPr>
        <w:ind w:left="-851" w:right="-897"/>
        <w:rPr>
          <w:b/>
          <w:sz w:val="24"/>
          <w:szCs w:val="24"/>
          <w:u w:val="single"/>
        </w:rPr>
      </w:pPr>
      <w:r w:rsidRPr="0072722B">
        <w:rPr>
          <w:b/>
          <w:sz w:val="24"/>
          <w:szCs w:val="24"/>
          <w:u w:val="single"/>
        </w:rPr>
        <w:t>Year 1</w:t>
      </w:r>
    </w:p>
    <w:p w14:paraId="2981C19C" w14:textId="77777777" w:rsidR="00D75BF3" w:rsidRPr="0072722B" w:rsidRDefault="00D75BF3" w:rsidP="00D75BF3">
      <w:pPr>
        <w:ind w:left="-851" w:right="-897"/>
        <w:rPr>
          <w:sz w:val="24"/>
          <w:szCs w:val="24"/>
        </w:rPr>
      </w:pPr>
      <w:r w:rsidRPr="0072722B">
        <w:rPr>
          <w:sz w:val="24"/>
          <w:szCs w:val="24"/>
        </w:rPr>
        <w:t>This tables show the percentages and numbers of children in school meeting the required standard in the Year One Phonics Check.</w:t>
      </w:r>
    </w:p>
    <w:tbl>
      <w:tblPr>
        <w:tblStyle w:val="TableGrid"/>
        <w:tblW w:w="10627" w:type="dxa"/>
        <w:tblInd w:w="-851" w:type="dxa"/>
        <w:tblLook w:val="04A0" w:firstRow="1" w:lastRow="0" w:firstColumn="1" w:lastColumn="0" w:noHBand="0" w:noVBand="1"/>
      </w:tblPr>
      <w:tblGrid>
        <w:gridCol w:w="4957"/>
        <w:gridCol w:w="5670"/>
      </w:tblGrid>
      <w:tr w:rsidR="00D75BF3" w:rsidRPr="0072722B" w14:paraId="3796C188" w14:textId="77777777" w:rsidTr="007C4B96">
        <w:tc>
          <w:tcPr>
            <w:tcW w:w="10627" w:type="dxa"/>
            <w:gridSpan w:val="2"/>
          </w:tcPr>
          <w:p w14:paraId="71ED4C58" w14:textId="77777777" w:rsidR="00D75BF3" w:rsidRPr="0072722B" w:rsidRDefault="00D75BF3" w:rsidP="0072722B">
            <w:pPr>
              <w:autoSpaceDE w:val="0"/>
              <w:autoSpaceDN w:val="0"/>
              <w:adjustRightInd w:val="0"/>
              <w:jc w:val="center"/>
              <w:rPr>
                <w:rFonts w:cs="Corbel"/>
                <w:color w:val="000000"/>
                <w:sz w:val="24"/>
                <w:szCs w:val="24"/>
              </w:rPr>
            </w:pPr>
            <w:r w:rsidRPr="0072722B">
              <w:rPr>
                <w:rFonts w:cs="Corbel"/>
                <w:b/>
                <w:bCs/>
                <w:color w:val="000000"/>
                <w:sz w:val="24"/>
                <w:szCs w:val="24"/>
              </w:rPr>
              <w:t>Year one – Phonics Check</w:t>
            </w:r>
          </w:p>
        </w:tc>
      </w:tr>
      <w:tr w:rsidR="00D75BF3" w:rsidRPr="0072722B" w14:paraId="55BF7AD1" w14:textId="77777777" w:rsidTr="007C4B96">
        <w:tc>
          <w:tcPr>
            <w:tcW w:w="10627" w:type="dxa"/>
            <w:gridSpan w:val="2"/>
          </w:tcPr>
          <w:p w14:paraId="2D8B5819" w14:textId="77777777" w:rsidR="00D75BF3" w:rsidRPr="0072722B" w:rsidRDefault="00A75813" w:rsidP="00A75813">
            <w:pPr>
              <w:ind w:right="-897"/>
              <w:jc w:val="center"/>
              <w:rPr>
                <w:b/>
                <w:sz w:val="24"/>
                <w:szCs w:val="24"/>
              </w:rPr>
            </w:pPr>
            <w:r w:rsidRPr="0072722B">
              <w:rPr>
                <w:rFonts w:cs="Corbel"/>
                <w:b/>
                <w:color w:val="000000"/>
                <w:sz w:val="24"/>
                <w:szCs w:val="24"/>
              </w:rPr>
              <w:t>Percentage that achieved the required standard</w:t>
            </w:r>
          </w:p>
        </w:tc>
      </w:tr>
      <w:tr w:rsidR="00CD69F7" w:rsidRPr="0072722B" w14:paraId="61B70464" w14:textId="77777777" w:rsidTr="007C4B96">
        <w:tc>
          <w:tcPr>
            <w:tcW w:w="4957" w:type="dxa"/>
          </w:tcPr>
          <w:p w14:paraId="2DD7858F" w14:textId="2540A847" w:rsidR="00CD69F7" w:rsidRPr="0072722B" w:rsidRDefault="00133496" w:rsidP="001E7BBE">
            <w:pPr>
              <w:jc w:val="center"/>
              <w:rPr>
                <w:sz w:val="24"/>
                <w:szCs w:val="24"/>
              </w:rPr>
            </w:pPr>
            <w:r>
              <w:rPr>
                <w:rFonts w:cs="Corbel"/>
                <w:b/>
                <w:bCs/>
                <w:color w:val="000000"/>
                <w:sz w:val="24"/>
                <w:szCs w:val="24"/>
              </w:rPr>
              <w:t>SPS</w:t>
            </w:r>
            <w:r w:rsidR="007C4B96">
              <w:rPr>
                <w:rFonts w:cs="Corbel"/>
                <w:b/>
                <w:bCs/>
                <w:color w:val="000000"/>
                <w:sz w:val="24"/>
                <w:szCs w:val="24"/>
              </w:rPr>
              <w:t xml:space="preserve"> (202</w:t>
            </w:r>
            <w:r w:rsidR="00415D5C">
              <w:rPr>
                <w:rFonts w:cs="Corbel"/>
                <w:b/>
                <w:bCs/>
                <w:color w:val="000000"/>
                <w:sz w:val="24"/>
                <w:szCs w:val="24"/>
              </w:rPr>
              <w:t>5</w:t>
            </w:r>
            <w:r w:rsidR="00CD69F7" w:rsidRPr="0072722B">
              <w:rPr>
                <w:rFonts w:cs="Corbel"/>
                <w:b/>
                <w:bCs/>
                <w:color w:val="000000"/>
                <w:sz w:val="24"/>
                <w:szCs w:val="24"/>
              </w:rPr>
              <w:t>)</w:t>
            </w:r>
          </w:p>
        </w:tc>
        <w:tc>
          <w:tcPr>
            <w:tcW w:w="5670" w:type="dxa"/>
          </w:tcPr>
          <w:p w14:paraId="07E1D94D" w14:textId="77777777" w:rsidR="00AA6D45" w:rsidRDefault="00415D5C" w:rsidP="00CD69F7">
            <w:pPr>
              <w:ind w:right="-897"/>
              <w:jc w:val="center"/>
              <w:rPr>
                <w:sz w:val="24"/>
                <w:szCs w:val="24"/>
              </w:rPr>
            </w:pPr>
            <w:r>
              <w:rPr>
                <w:sz w:val="24"/>
                <w:szCs w:val="24"/>
              </w:rPr>
              <w:t>73</w:t>
            </w:r>
            <w:r w:rsidR="00CE1E8E">
              <w:rPr>
                <w:sz w:val="24"/>
                <w:szCs w:val="24"/>
              </w:rPr>
              <w:t>%</w:t>
            </w:r>
            <w:r>
              <w:rPr>
                <w:sz w:val="24"/>
                <w:szCs w:val="24"/>
              </w:rPr>
              <w:t xml:space="preserve"> </w:t>
            </w:r>
          </w:p>
          <w:p w14:paraId="402B8C6D" w14:textId="108CE2B4" w:rsidR="00CD69F7" w:rsidRPr="0072722B" w:rsidRDefault="00415D5C" w:rsidP="00CD69F7">
            <w:pPr>
              <w:ind w:right="-897"/>
              <w:jc w:val="center"/>
              <w:rPr>
                <w:sz w:val="24"/>
                <w:szCs w:val="24"/>
              </w:rPr>
            </w:pPr>
            <w:r>
              <w:rPr>
                <w:sz w:val="24"/>
                <w:szCs w:val="24"/>
              </w:rPr>
              <w:t>(SLPS 60% last year)</w:t>
            </w:r>
          </w:p>
        </w:tc>
      </w:tr>
      <w:tr w:rsidR="00CD69F7" w:rsidRPr="0072722B" w14:paraId="36FA81BA" w14:textId="77777777" w:rsidTr="007C4B96">
        <w:trPr>
          <w:trHeight w:val="375"/>
        </w:trPr>
        <w:tc>
          <w:tcPr>
            <w:tcW w:w="4957" w:type="dxa"/>
          </w:tcPr>
          <w:p w14:paraId="45306584" w14:textId="77777777" w:rsidR="00CD69F7" w:rsidRPr="0072722B" w:rsidRDefault="00C45E95" w:rsidP="00CD69F7">
            <w:pPr>
              <w:jc w:val="center"/>
              <w:rPr>
                <w:sz w:val="24"/>
                <w:szCs w:val="24"/>
              </w:rPr>
            </w:pPr>
            <w:r>
              <w:rPr>
                <w:rFonts w:cs="Corbel"/>
                <w:b/>
                <w:bCs/>
                <w:color w:val="000000"/>
                <w:sz w:val="24"/>
                <w:szCs w:val="24"/>
              </w:rPr>
              <w:t>National (2024</w:t>
            </w:r>
            <w:r w:rsidR="00CD69F7" w:rsidRPr="0072722B">
              <w:rPr>
                <w:rFonts w:cs="Corbel"/>
                <w:b/>
                <w:bCs/>
                <w:color w:val="000000"/>
                <w:sz w:val="24"/>
                <w:szCs w:val="24"/>
              </w:rPr>
              <w:t>)</w:t>
            </w:r>
          </w:p>
        </w:tc>
        <w:tc>
          <w:tcPr>
            <w:tcW w:w="5670" w:type="dxa"/>
          </w:tcPr>
          <w:p w14:paraId="6CB35616" w14:textId="77777777" w:rsidR="00CD69F7" w:rsidRPr="0072722B" w:rsidRDefault="00C45E95" w:rsidP="00CD69F7">
            <w:pPr>
              <w:ind w:right="-897"/>
              <w:jc w:val="center"/>
              <w:rPr>
                <w:sz w:val="24"/>
                <w:szCs w:val="24"/>
              </w:rPr>
            </w:pPr>
            <w:r>
              <w:rPr>
                <w:sz w:val="24"/>
                <w:szCs w:val="24"/>
              </w:rPr>
              <w:t>80</w:t>
            </w:r>
            <w:r w:rsidR="00966CA0">
              <w:rPr>
                <w:sz w:val="24"/>
                <w:szCs w:val="24"/>
              </w:rPr>
              <w:t>%</w:t>
            </w:r>
          </w:p>
        </w:tc>
      </w:tr>
    </w:tbl>
    <w:p w14:paraId="434FA09A" w14:textId="77777777" w:rsidR="00D75BF3" w:rsidRPr="0072722B" w:rsidRDefault="00D75BF3" w:rsidP="00D75BF3">
      <w:pPr>
        <w:ind w:left="-851" w:right="-897"/>
        <w:rPr>
          <w:b/>
          <w:sz w:val="24"/>
          <w:szCs w:val="24"/>
          <w:u w:val="single"/>
        </w:rPr>
      </w:pPr>
    </w:p>
    <w:tbl>
      <w:tblPr>
        <w:tblStyle w:val="TableGrid"/>
        <w:tblW w:w="7225" w:type="dxa"/>
        <w:jc w:val="center"/>
        <w:tblLook w:val="04A0" w:firstRow="1" w:lastRow="0" w:firstColumn="1" w:lastColumn="0" w:noHBand="0" w:noVBand="1"/>
      </w:tblPr>
      <w:tblGrid>
        <w:gridCol w:w="2831"/>
        <w:gridCol w:w="4394"/>
      </w:tblGrid>
      <w:tr w:rsidR="00CD69F7" w:rsidRPr="0072722B" w14:paraId="3F8E4944" w14:textId="77777777" w:rsidTr="001E7BBE">
        <w:trPr>
          <w:jc w:val="center"/>
        </w:trPr>
        <w:tc>
          <w:tcPr>
            <w:tcW w:w="2831" w:type="dxa"/>
          </w:tcPr>
          <w:p w14:paraId="2F653AD1" w14:textId="77777777" w:rsidR="00CD69F7" w:rsidRPr="0072722B" w:rsidRDefault="00CD69F7" w:rsidP="0072722B">
            <w:pPr>
              <w:jc w:val="center"/>
              <w:rPr>
                <w:b/>
                <w:sz w:val="24"/>
                <w:szCs w:val="24"/>
              </w:rPr>
            </w:pPr>
            <w:r w:rsidRPr="0072722B">
              <w:rPr>
                <w:b/>
                <w:sz w:val="24"/>
                <w:szCs w:val="24"/>
              </w:rPr>
              <w:t>Year 2 Phonics Check</w:t>
            </w:r>
          </w:p>
        </w:tc>
        <w:tc>
          <w:tcPr>
            <w:tcW w:w="4394" w:type="dxa"/>
          </w:tcPr>
          <w:p w14:paraId="598E34D9" w14:textId="4D3EE425" w:rsidR="00CD69F7" w:rsidRPr="0072722B" w:rsidRDefault="00C45E95" w:rsidP="0072722B">
            <w:pPr>
              <w:jc w:val="center"/>
              <w:rPr>
                <w:b/>
                <w:sz w:val="24"/>
                <w:szCs w:val="24"/>
              </w:rPr>
            </w:pPr>
            <w:r>
              <w:rPr>
                <w:b/>
                <w:sz w:val="24"/>
                <w:szCs w:val="24"/>
              </w:rPr>
              <w:t>202</w:t>
            </w:r>
            <w:r w:rsidR="00AA6D45">
              <w:rPr>
                <w:b/>
                <w:sz w:val="24"/>
                <w:szCs w:val="24"/>
              </w:rPr>
              <w:t>5</w:t>
            </w:r>
          </w:p>
        </w:tc>
      </w:tr>
      <w:tr w:rsidR="00CD69F7" w:rsidRPr="0072722B" w14:paraId="5315F997" w14:textId="77777777" w:rsidTr="001E7BBE">
        <w:trPr>
          <w:jc w:val="center"/>
        </w:trPr>
        <w:tc>
          <w:tcPr>
            <w:tcW w:w="2831" w:type="dxa"/>
          </w:tcPr>
          <w:p w14:paraId="509D86C6" w14:textId="77777777" w:rsidR="00CD69F7" w:rsidRPr="00A04AD3" w:rsidRDefault="00CD69F7" w:rsidP="0072722B">
            <w:pPr>
              <w:jc w:val="center"/>
              <w:rPr>
                <w:rFonts w:cs="Corbel"/>
                <w:b/>
                <w:bCs/>
                <w:color w:val="000000"/>
                <w:sz w:val="24"/>
                <w:szCs w:val="24"/>
              </w:rPr>
            </w:pPr>
            <w:r w:rsidRPr="00A04AD3">
              <w:rPr>
                <w:b/>
                <w:sz w:val="24"/>
                <w:szCs w:val="24"/>
              </w:rPr>
              <w:t>School</w:t>
            </w:r>
          </w:p>
          <w:p w14:paraId="4648484D" w14:textId="77777777" w:rsidR="00CD69F7" w:rsidRPr="00A04AD3" w:rsidRDefault="00CD69F7" w:rsidP="0072722B">
            <w:pPr>
              <w:jc w:val="center"/>
              <w:rPr>
                <w:b/>
                <w:sz w:val="24"/>
                <w:szCs w:val="24"/>
              </w:rPr>
            </w:pPr>
            <w:r w:rsidRPr="00A04AD3">
              <w:rPr>
                <w:rFonts w:cs="Corbel"/>
                <w:b/>
                <w:bCs/>
                <w:color w:val="000000"/>
                <w:sz w:val="24"/>
                <w:szCs w:val="24"/>
              </w:rPr>
              <w:t>Phonics Check</w:t>
            </w:r>
          </w:p>
        </w:tc>
        <w:tc>
          <w:tcPr>
            <w:tcW w:w="4394" w:type="dxa"/>
          </w:tcPr>
          <w:p w14:paraId="5E0A7ACD" w14:textId="2DA971D2" w:rsidR="00CD69F7" w:rsidRPr="0072722B" w:rsidRDefault="001377AC" w:rsidP="00C45E95">
            <w:pPr>
              <w:jc w:val="center"/>
              <w:rPr>
                <w:sz w:val="24"/>
                <w:szCs w:val="24"/>
              </w:rPr>
            </w:pPr>
            <w:r>
              <w:rPr>
                <w:sz w:val="24"/>
                <w:szCs w:val="24"/>
              </w:rPr>
              <w:t>9</w:t>
            </w:r>
            <w:r w:rsidR="00AA6D45">
              <w:rPr>
                <w:sz w:val="24"/>
                <w:szCs w:val="24"/>
              </w:rPr>
              <w:t>8</w:t>
            </w:r>
            <w:r>
              <w:rPr>
                <w:sz w:val="24"/>
                <w:szCs w:val="24"/>
              </w:rPr>
              <w:t>%</w:t>
            </w:r>
            <w:r w:rsidR="00AA6D45">
              <w:rPr>
                <w:sz w:val="24"/>
                <w:szCs w:val="24"/>
              </w:rPr>
              <w:t xml:space="preserve"> (SLPS 94% last year)</w:t>
            </w:r>
          </w:p>
        </w:tc>
      </w:tr>
      <w:tr w:rsidR="00CD69F7" w:rsidRPr="0072722B" w14:paraId="507ED0CE" w14:textId="77777777" w:rsidTr="001E7BBE">
        <w:trPr>
          <w:jc w:val="center"/>
        </w:trPr>
        <w:tc>
          <w:tcPr>
            <w:tcW w:w="2831" w:type="dxa"/>
          </w:tcPr>
          <w:p w14:paraId="0D14FE02" w14:textId="77777777" w:rsidR="00CD69F7" w:rsidRPr="00A04AD3" w:rsidRDefault="00CD69F7" w:rsidP="0072722B">
            <w:pPr>
              <w:jc w:val="center"/>
              <w:rPr>
                <w:b/>
                <w:sz w:val="24"/>
                <w:szCs w:val="24"/>
              </w:rPr>
            </w:pPr>
            <w:r w:rsidRPr="00A04AD3">
              <w:rPr>
                <w:b/>
                <w:sz w:val="24"/>
                <w:szCs w:val="24"/>
              </w:rPr>
              <w:t>National</w:t>
            </w:r>
          </w:p>
          <w:p w14:paraId="796158A2" w14:textId="77777777" w:rsidR="00CD69F7" w:rsidRPr="00A04AD3" w:rsidRDefault="00CD69F7" w:rsidP="007C4B96">
            <w:pPr>
              <w:jc w:val="center"/>
              <w:rPr>
                <w:b/>
                <w:sz w:val="24"/>
                <w:szCs w:val="24"/>
              </w:rPr>
            </w:pPr>
            <w:r w:rsidRPr="00A04AD3">
              <w:rPr>
                <w:rFonts w:cs="Corbel"/>
                <w:b/>
                <w:bCs/>
                <w:color w:val="000000"/>
                <w:sz w:val="24"/>
                <w:szCs w:val="24"/>
              </w:rPr>
              <w:t>Phonics Check</w:t>
            </w:r>
            <w:r w:rsidR="00C45E95">
              <w:rPr>
                <w:rFonts w:cs="Corbel"/>
                <w:b/>
                <w:bCs/>
                <w:color w:val="000000"/>
                <w:sz w:val="24"/>
                <w:szCs w:val="24"/>
              </w:rPr>
              <w:t xml:space="preserve"> (2024</w:t>
            </w:r>
            <w:r w:rsidR="007C4B96">
              <w:rPr>
                <w:rFonts w:cs="Corbel"/>
                <w:b/>
                <w:bCs/>
                <w:color w:val="000000"/>
                <w:sz w:val="24"/>
                <w:szCs w:val="24"/>
              </w:rPr>
              <w:t>)</w:t>
            </w:r>
          </w:p>
        </w:tc>
        <w:tc>
          <w:tcPr>
            <w:tcW w:w="4394" w:type="dxa"/>
          </w:tcPr>
          <w:p w14:paraId="26922AC0" w14:textId="77777777" w:rsidR="00CD69F7" w:rsidRPr="0072722B" w:rsidRDefault="00C45E95" w:rsidP="0072722B">
            <w:pPr>
              <w:jc w:val="center"/>
              <w:rPr>
                <w:sz w:val="24"/>
                <w:szCs w:val="24"/>
              </w:rPr>
            </w:pPr>
            <w:r>
              <w:rPr>
                <w:sz w:val="24"/>
                <w:szCs w:val="24"/>
              </w:rPr>
              <w:t>91</w:t>
            </w:r>
            <w:r w:rsidR="00966CA0">
              <w:rPr>
                <w:sz w:val="24"/>
                <w:szCs w:val="24"/>
              </w:rPr>
              <w:t>%</w:t>
            </w:r>
          </w:p>
        </w:tc>
      </w:tr>
    </w:tbl>
    <w:p w14:paraId="5BB381F1" w14:textId="77777777" w:rsidR="00AA6D45" w:rsidRDefault="00AA6D45" w:rsidP="00CD69F7">
      <w:pPr>
        <w:ind w:left="-851" w:right="-897"/>
        <w:rPr>
          <w:b/>
          <w:sz w:val="24"/>
          <w:szCs w:val="24"/>
          <w:u w:val="single"/>
        </w:rPr>
      </w:pPr>
    </w:p>
    <w:p w14:paraId="29946E22" w14:textId="209DAAF0" w:rsidR="00977579" w:rsidRDefault="00AA6D45" w:rsidP="00CD69F7">
      <w:pPr>
        <w:ind w:left="-851" w:right="-897"/>
        <w:rPr>
          <w:b/>
          <w:sz w:val="24"/>
          <w:szCs w:val="24"/>
          <w:u w:val="single"/>
        </w:rPr>
      </w:pPr>
      <w:r>
        <w:rPr>
          <w:b/>
          <w:sz w:val="24"/>
          <w:szCs w:val="24"/>
          <w:u w:val="single"/>
        </w:rPr>
        <w:t xml:space="preserve">Y4 </w:t>
      </w:r>
      <w:r w:rsidR="001E7BBE">
        <w:rPr>
          <w:b/>
          <w:sz w:val="24"/>
          <w:szCs w:val="24"/>
          <w:u w:val="single"/>
        </w:rPr>
        <w:t>MTC check</w:t>
      </w:r>
    </w:p>
    <w:tbl>
      <w:tblPr>
        <w:tblStyle w:val="TableGrid"/>
        <w:tblW w:w="6941" w:type="dxa"/>
        <w:jc w:val="center"/>
        <w:tblLook w:val="04A0" w:firstRow="1" w:lastRow="0" w:firstColumn="1" w:lastColumn="0" w:noHBand="0" w:noVBand="1"/>
      </w:tblPr>
      <w:tblGrid>
        <w:gridCol w:w="2285"/>
        <w:gridCol w:w="2388"/>
        <w:gridCol w:w="2268"/>
      </w:tblGrid>
      <w:tr w:rsidR="00E81149" w:rsidRPr="0072722B" w14:paraId="68BEF904" w14:textId="77777777" w:rsidTr="00AA6D45">
        <w:trPr>
          <w:jc w:val="center"/>
        </w:trPr>
        <w:tc>
          <w:tcPr>
            <w:tcW w:w="2285" w:type="dxa"/>
          </w:tcPr>
          <w:p w14:paraId="3E51C952" w14:textId="5F3C7103" w:rsidR="00E81149" w:rsidRPr="0072722B" w:rsidRDefault="00E81149" w:rsidP="001E7BBE">
            <w:pPr>
              <w:jc w:val="center"/>
              <w:rPr>
                <w:b/>
                <w:sz w:val="24"/>
                <w:szCs w:val="24"/>
              </w:rPr>
            </w:pPr>
            <w:r>
              <w:rPr>
                <w:b/>
                <w:sz w:val="24"/>
                <w:szCs w:val="24"/>
              </w:rPr>
              <w:t>202</w:t>
            </w:r>
            <w:r w:rsidR="00AA6D45">
              <w:rPr>
                <w:b/>
                <w:sz w:val="24"/>
                <w:szCs w:val="24"/>
              </w:rPr>
              <w:t>5</w:t>
            </w:r>
            <w:r>
              <w:rPr>
                <w:b/>
                <w:sz w:val="24"/>
                <w:szCs w:val="24"/>
              </w:rPr>
              <w:t xml:space="preserve"> </w:t>
            </w:r>
            <w:r w:rsidRPr="0072722B">
              <w:rPr>
                <w:b/>
                <w:sz w:val="24"/>
                <w:szCs w:val="24"/>
              </w:rPr>
              <w:t xml:space="preserve">Year </w:t>
            </w:r>
            <w:r>
              <w:rPr>
                <w:b/>
                <w:sz w:val="24"/>
                <w:szCs w:val="24"/>
              </w:rPr>
              <w:t>4 MTC</w:t>
            </w:r>
          </w:p>
        </w:tc>
        <w:tc>
          <w:tcPr>
            <w:tcW w:w="2388" w:type="dxa"/>
          </w:tcPr>
          <w:p w14:paraId="62A526C1" w14:textId="77777777" w:rsidR="00E81149" w:rsidRPr="0072722B" w:rsidRDefault="00E81149" w:rsidP="00A1412C">
            <w:pPr>
              <w:jc w:val="center"/>
              <w:rPr>
                <w:b/>
                <w:sz w:val="24"/>
                <w:szCs w:val="24"/>
              </w:rPr>
            </w:pPr>
            <w:r>
              <w:rPr>
                <w:b/>
                <w:sz w:val="24"/>
                <w:szCs w:val="24"/>
              </w:rPr>
              <w:t>Average</w:t>
            </w:r>
          </w:p>
        </w:tc>
        <w:tc>
          <w:tcPr>
            <w:tcW w:w="2268" w:type="dxa"/>
          </w:tcPr>
          <w:p w14:paraId="74CC9D64" w14:textId="77777777" w:rsidR="00E81149" w:rsidRPr="0072722B" w:rsidRDefault="00E81149" w:rsidP="00A1412C">
            <w:pPr>
              <w:jc w:val="center"/>
              <w:rPr>
                <w:b/>
                <w:sz w:val="24"/>
                <w:szCs w:val="24"/>
              </w:rPr>
            </w:pPr>
            <w:r>
              <w:rPr>
                <w:b/>
                <w:sz w:val="24"/>
                <w:szCs w:val="24"/>
              </w:rPr>
              <w:t>25/25</w:t>
            </w:r>
          </w:p>
        </w:tc>
      </w:tr>
      <w:tr w:rsidR="00E81149" w:rsidRPr="0072722B" w14:paraId="619517B8" w14:textId="77777777" w:rsidTr="00AA6D45">
        <w:trPr>
          <w:jc w:val="center"/>
        </w:trPr>
        <w:tc>
          <w:tcPr>
            <w:tcW w:w="2285" w:type="dxa"/>
          </w:tcPr>
          <w:p w14:paraId="0163F9AE" w14:textId="77777777" w:rsidR="00E81149" w:rsidRPr="001E7BBE" w:rsidRDefault="00E81149" w:rsidP="001E7BBE">
            <w:pPr>
              <w:jc w:val="center"/>
              <w:rPr>
                <w:rFonts w:cs="Corbel"/>
                <w:b/>
                <w:bCs/>
                <w:color w:val="000000"/>
                <w:sz w:val="24"/>
                <w:szCs w:val="24"/>
              </w:rPr>
            </w:pPr>
            <w:r w:rsidRPr="00A04AD3">
              <w:rPr>
                <w:b/>
                <w:sz w:val="24"/>
                <w:szCs w:val="24"/>
              </w:rPr>
              <w:t>School</w:t>
            </w:r>
          </w:p>
        </w:tc>
        <w:tc>
          <w:tcPr>
            <w:tcW w:w="2388" w:type="dxa"/>
          </w:tcPr>
          <w:p w14:paraId="06ACA7FA" w14:textId="77777777" w:rsidR="00AA6D45" w:rsidRDefault="00AA6D45" w:rsidP="00336157">
            <w:pPr>
              <w:jc w:val="center"/>
              <w:rPr>
                <w:sz w:val="24"/>
                <w:szCs w:val="24"/>
              </w:rPr>
            </w:pPr>
            <w:r>
              <w:rPr>
                <w:sz w:val="24"/>
                <w:szCs w:val="24"/>
              </w:rPr>
              <w:t xml:space="preserve">20.4 </w:t>
            </w:r>
          </w:p>
          <w:p w14:paraId="736E38E9" w14:textId="0070E924" w:rsidR="00E81149" w:rsidRPr="0072722B" w:rsidRDefault="00AA6D45" w:rsidP="00336157">
            <w:pPr>
              <w:jc w:val="center"/>
              <w:rPr>
                <w:sz w:val="24"/>
                <w:szCs w:val="24"/>
              </w:rPr>
            </w:pPr>
            <w:r>
              <w:rPr>
                <w:sz w:val="24"/>
                <w:szCs w:val="24"/>
              </w:rPr>
              <w:t>(SLPS 18.0 last year)</w:t>
            </w:r>
          </w:p>
        </w:tc>
        <w:tc>
          <w:tcPr>
            <w:tcW w:w="2268" w:type="dxa"/>
          </w:tcPr>
          <w:p w14:paraId="60B835B6" w14:textId="201FB8B3" w:rsidR="00E81149" w:rsidRDefault="00AA6D45" w:rsidP="00A1412C">
            <w:pPr>
              <w:jc w:val="center"/>
              <w:rPr>
                <w:sz w:val="24"/>
                <w:szCs w:val="24"/>
              </w:rPr>
            </w:pPr>
            <w:r>
              <w:rPr>
                <w:sz w:val="24"/>
                <w:szCs w:val="24"/>
              </w:rPr>
              <w:t>29</w:t>
            </w:r>
            <w:r w:rsidR="001377AC">
              <w:rPr>
                <w:sz w:val="24"/>
                <w:szCs w:val="24"/>
              </w:rPr>
              <w:t>%</w:t>
            </w:r>
            <w:r>
              <w:rPr>
                <w:sz w:val="24"/>
                <w:szCs w:val="24"/>
              </w:rPr>
              <w:t xml:space="preserve"> </w:t>
            </w:r>
          </w:p>
          <w:p w14:paraId="668A4565" w14:textId="4B598BD6" w:rsidR="00AA6D45" w:rsidRPr="0072722B" w:rsidRDefault="00AA6D45" w:rsidP="00A1412C">
            <w:pPr>
              <w:jc w:val="center"/>
              <w:rPr>
                <w:sz w:val="24"/>
                <w:szCs w:val="24"/>
              </w:rPr>
            </w:pPr>
            <w:r>
              <w:rPr>
                <w:sz w:val="24"/>
                <w:szCs w:val="24"/>
              </w:rPr>
              <w:t>(SLPS 12% last year)</w:t>
            </w:r>
          </w:p>
        </w:tc>
      </w:tr>
      <w:tr w:rsidR="00E81149" w:rsidRPr="0072722B" w14:paraId="7DE87CE9" w14:textId="77777777" w:rsidTr="00AA6D45">
        <w:trPr>
          <w:jc w:val="center"/>
        </w:trPr>
        <w:tc>
          <w:tcPr>
            <w:tcW w:w="2285" w:type="dxa"/>
          </w:tcPr>
          <w:p w14:paraId="2FBBDA7E" w14:textId="77777777" w:rsidR="00E81149" w:rsidRPr="00A04AD3" w:rsidRDefault="00E81149" w:rsidP="001E7BBE">
            <w:pPr>
              <w:jc w:val="center"/>
              <w:rPr>
                <w:b/>
                <w:sz w:val="24"/>
                <w:szCs w:val="24"/>
              </w:rPr>
            </w:pPr>
            <w:r w:rsidRPr="00A04AD3">
              <w:rPr>
                <w:b/>
                <w:sz w:val="24"/>
                <w:szCs w:val="24"/>
              </w:rPr>
              <w:t>National</w:t>
            </w:r>
            <w:r>
              <w:rPr>
                <w:b/>
                <w:sz w:val="24"/>
                <w:szCs w:val="24"/>
              </w:rPr>
              <w:t xml:space="preserve"> 2024</w:t>
            </w:r>
          </w:p>
        </w:tc>
        <w:tc>
          <w:tcPr>
            <w:tcW w:w="2388" w:type="dxa"/>
          </w:tcPr>
          <w:p w14:paraId="54B9D5C9" w14:textId="77777777" w:rsidR="00E81149" w:rsidRPr="0072722B" w:rsidRDefault="00E81149" w:rsidP="00A1412C">
            <w:pPr>
              <w:jc w:val="center"/>
              <w:rPr>
                <w:sz w:val="24"/>
                <w:szCs w:val="24"/>
              </w:rPr>
            </w:pPr>
            <w:r>
              <w:rPr>
                <w:sz w:val="24"/>
                <w:szCs w:val="24"/>
              </w:rPr>
              <w:t>20.7</w:t>
            </w:r>
          </w:p>
        </w:tc>
        <w:tc>
          <w:tcPr>
            <w:tcW w:w="2268" w:type="dxa"/>
          </w:tcPr>
          <w:p w14:paraId="784B5AD4" w14:textId="77777777" w:rsidR="00E81149" w:rsidRPr="0072722B" w:rsidRDefault="00E81149" w:rsidP="00A1412C">
            <w:pPr>
              <w:jc w:val="center"/>
              <w:rPr>
                <w:sz w:val="24"/>
                <w:szCs w:val="24"/>
              </w:rPr>
            </w:pPr>
            <w:r>
              <w:rPr>
                <w:sz w:val="24"/>
                <w:szCs w:val="24"/>
              </w:rPr>
              <w:t>34%</w:t>
            </w:r>
          </w:p>
        </w:tc>
      </w:tr>
    </w:tbl>
    <w:p w14:paraId="79DDDE9E" w14:textId="77777777" w:rsidR="00AA6D45" w:rsidRDefault="00AA6D45" w:rsidP="00CD69F7">
      <w:pPr>
        <w:ind w:left="-851" w:right="-897"/>
        <w:rPr>
          <w:b/>
          <w:sz w:val="24"/>
          <w:szCs w:val="24"/>
          <w:u w:val="single"/>
        </w:rPr>
      </w:pPr>
    </w:p>
    <w:p w14:paraId="045B4E02" w14:textId="77777777" w:rsidR="00AA6D45" w:rsidRDefault="00AA6D45" w:rsidP="00CD69F7">
      <w:pPr>
        <w:ind w:left="-851" w:right="-897"/>
        <w:rPr>
          <w:b/>
          <w:sz w:val="24"/>
          <w:szCs w:val="24"/>
          <w:u w:val="single"/>
        </w:rPr>
      </w:pPr>
    </w:p>
    <w:p w14:paraId="62D77D47" w14:textId="77777777" w:rsidR="00AA6D45" w:rsidRDefault="00AA6D45" w:rsidP="00CD69F7">
      <w:pPr>
        <w:ind w:left="-851" w:right="-897"/>
        <w:rPr>
          <w:b/>
          <w:sz w:val="24"/>
          <w:szCs w:val="24"/>
          <w:u w:val="single"/>
        </w:rPr>
      </w:pPr>
    </w:p>
    <w:p w14:paraId="661CF65B" w14:textId="77777777" w:rsidR="00AA6D45" w:rsidRDefault="00AA6D45" w:rsidP="00CD69F7">
      <w:pPr>
        <w:ind w:left="-851" w:right="-897"/>
        <w:rPr>
          <w:b/>
          <w:sz w:val="24"/>
          <w:szCs w:val="24"/>
          <w:u w:val="single"/>
        </w:rPr>
      </w:pPr>
    </w:p>
    <w:p w14:paraId="7DCD55FA" w14:textId="77777777" w:rsidR="00AA6D45" w:rsidRDefault="00AA6D45" w:rsidP="00CD69F7">
      <w:pPr>
        <w:ind w:left="-851" w:right="-897"/>
        <w:rPr>
          <w:b/>
          <w:sz w:val="24"/>
          <w:szCs w:val="24"/>
          <w:u w:val="single"/>
        </w:rPr>
      </w:pPr>
    </w:p>
    <w:p w14:paraId="43507AF3" w14:textId="77777777" w:rsidR="00AA6D45" w:rsidRDefault="00AA6D45" w:rsidP="00CD69F7">
      <w:pPr>
        <w:ind w:left="-851" w:right="-897"/>
        <w:rPr>
          <w:b/>
          <w:sz w:val="24"/>
          <w:szCs w:val="24"/>
          <w:u w:val="single"/>
        </w:rPr>
      </w:pPr>
    </w:p>
    <w:p w14:paraId="1910CF7B" w14:textId="77777777" w:rsidR="00CD69F7" w:rsidRPr="0072722B" w:rsidRDefault="00D75BF3" w:rsidP="00CD69F7">
      <w:pPr>
        <w:ind w:left="-851" w:right="-897"/>
        <w:rPr>
          <w:b/>
          <w:sz w:val="24"/>
          <w:szCs w:val="24"/>
          <w:u w:val="single"/>
        </w:rPr>
      </w:pPr>
      <w:r w:rsidRPr="0072722B">
        <w:rPr>
          <w:b/>
          <w:sz w:val="24"/>
          <w:szCs w:val="24"/>
          <w:u w:val="single"/>
        </w:rPr>
        <w:t>Year 6</w:t>
      </w:r>
    </w:p>
    <w:tbl>
      <w:tblPr>
        <w:tblStyle w:val="TableGrid"/>
        <w:tblW w:w="10769" w:type="dxa"/>
        <w:tblInd w:w="-851" w:type="dxa"/>
        <w:tblLayout w:type="fixed"/>
        <w:tblLook w:val="04A0" w:firstRow="1" w:lastRow="0" w:firstColumn="1" w:lastColumn="0" w:noHBand="0" w:noVBand="1"/>
      </w:tblPr>
      <w:tblGrid>
        <w:gridCol w:w="846"/>
        <w:gridCol w:w="1843"/>
        <w:gridCol w:w="1134"/>
        <w:gridCol w:w="1276"/>
        <w:gridCol w:w="1559"/>
        <w:gridCol w:w="1134"/>
        <w:gridCol w:w="1276"/>
        <w:gridCol w:w="1701"/>
      </w:tblGrid>
      <w:tr w:rsidR="007C4B96" w:rsidRPr="0072722B" w14:paraId="6D78784F" w14:textId="77777777" w:rsidTr="007C4B96">
        <w:tc>
          <w:tcPr>
            <w:tcW w:w="846" w:type="dxa"/>
            <w:vMerge w:val="restart"/>
          </w:tcPr>
          <w:p w14:paraId="34F468DE" w14:textId="77777777" w:rsidR="007C4B96" w:rsidRPr="0072722B" w:rsidRDefault="007C4B96" w:rsidP="007C4B96">
            <w:pPr>
              <w:jc w:val="center"/>
              <w:rPr>
                <w:b/>
                <w:sz w:val="24"/>
                <w:szCs w:val="24"/>
              </w:rPr>
            </w:pPr>
            <w:r w:rsidRPr="0072722B">
              <w:rPr>
                <w:b/>
                <w:sz w:val="24"/>
                <w:szCs w:val="24"/>
              </w:rPr>
              <w:t>Year</w:t>
            </w:r>
          </w:p>
        </w:tc>
        <w:tc>
          <w:tcPr>
            <w:tcW w:w="9923" w:type="dxa"/>
            <w:gridSpan w:val="7"/>
          </w:tcPr>
          <w:p w14:paraId="1F67D58E" w14:textId="77777777" w:rsidR="007C4B96" w:rsidRPr="0072722B" w:rsidRDefault="007C4B96" w:rsidP="007C4B96">
            <w:pPr>
              <w:jc w:val="center"/>
              <w:rPr>
                <w:b/>
                <w:sz w:val="24"/>
                <w:szCs w:val="24"/>
              </w:rPr>
            </w:pPr>
            <w:r w:rsidRPr="0072722B">
              <w:rPr>
                <w:b/>
                <w:sz w:val="24"/>
                <w:szCs w:val="24"/>
              </w:rPr>
              <w:t>Numbers of Year 6 children reaching age related expectations</w:t>
            </w:r>
          </w:p>
        </w:tc>
      </w:tr>
      <w:tr w:rsidR="007C4B96" w:rsidRPr="0072722B" w14:paraId="499D6C03" w14:textId="77777777" w:rsidTr="007C4B96">
        <w:tc>
          <w:tcPr>
            <w:tcW w:w="846" w:type="dxa"/>
            <w:vMerge/>
          </w:tcPr>
          <w:p w14:paraId="41AC52BB" w14:textId="77777777" w:rsidR="007C4B96" w:rsidRPr="0072722B" w:rsidRDefault="007C4B96" w:rsidP="007C4B96">
            <w:pPr>
              <w:jc w:val="center"/>
              <w:rPr>
                <w:b/>
                <w:sz w:val="24"/>
                <w:szCs w:val="24"/>
              </w:rPr>
            </w:pPr>
          </w:p>
        </w:tc>
        <w:tc>
          <w:tcPr>
            <w:tcW w:w="1843" w:type="dxa"/>
          </w:tcPr>
          <w:p w14:paraId="0AEE964B" w14:textId="77777777" w:rsidR="007C4B96" w:rsidRPr="0072722B" w:rsidRDefault="007C4B96" w:rsidP="007C4B96">
            <w:pPr>
              <w:jc w:val="center"/>
              <w:rPr>
                <w:b/>
                <w:sz w:val="24"/>
                <w:szCs w:val="24"/>
              </w:rPr>
            </w:pPr>
            <w:r w:rsidRPr="0072722B">
              <w:rPr>
                <w:b/>
                <w:sz w:val="24"/>
                <w:szCs w:val="24"/>
              </w:rPr>
              <w:t>%age of pupils</w:t>
            </w:r>
          </w:p>
        </w:tc>
        <w:tc>
          <w:tcPr>
            <w:tcW w:w="1134" w:type="dxa"/>
          </w:tcPr>
          <w:p w14:paraId="7E088439" w14:textId="77777777" w:rsidR="007C4B96" w:rsidRPr="0072722B" w:rsidRDefault="007C4B96" w:rsidP="007C4B96">
            <w:pPr>
              <w:ind w:right="-39"/>
              <w:jc w:val="center"/>
              <w:rPr>
                <w:b/>
                <w:sz w:val="24"/>
                <w:szCs w:val="24"/>
              </w:rPr>
            </w:pPr>
            <w:r w:rsidRPr="0072722B">
              <w:rPr>
                <w:b/>
                <w:sz w:val="24"/>
                <w:szCs w:val="24"/>
              </w:rPr>
              <w:t>English – Reading</w:t>
            </w:r>
          </w:p>
        </w:tc>
        <w:tc>
          <w:tcPr>
            <w:tcW w:w="1276" w:type="dxa"/>
          </w:tcPr>
          <w:p w14:paraId="27C57BC4" w14:textId="77777777" w:rsidR="007C4B96" w:rsidRPr="0072722B" w:rsidRDefault="007C4B96" w:rsidP="007C4B96">
            <w:pPr>
              <w:jc w:val="center"/>
              <w:rPr>
                <w:b/>
                <w:sz w:val="24"/>
                <w:szCs w:val="24"/>
              </w:rPr>
            </w:pPr>
            <w:r w:rsidRPr="0072722B">
              <w:rPr>
                <w:b/>
                <w:sz w:val="24"/>
                <w:szCs w:val="24"/>
              </w:rPr>
              <w:t>English - Writing</w:t>
            </w:r>
          </w:p>
        </w:tc>
        <w:tc>
          <w:tcPr>
            <w:tcW w:w="1559" w:type="dxa"/>
          </w:tcPr>
          <w:p w14:paraId="5E29C7D2" w14:textId="77777777" w:rsidR="007C4B96" w:rsidRPr="0072722B" w:rsidRDefault="007C4B96" w:rsidP="007C4B96">
            <w:pPr>
              <w:jc w:val="center"/>
              <w:rPr>
                <w:b/>
                <w:sz w:val="24"/>
                <w:szCs w:val="24"/>
              </w:rPr>
            </w:pPr>
            <w:r w:rsidRPr="0072722B">
              <w:rPr>
                <w:b/>
                <w:sz w:val="24"/>
                <w:szCs w:val="24"/>
              </w:rPr>
              <w:t>Mathematics</w:t>
            </w:r>
          </w:p>
        </w:tc>
        <w:tc>
          <w:tcPr>
            <w:tcW w:w="1134" w:type="dxa"/>
          </w:tcPr>
          <w:p w14:paraId="03E3B748" w14:textId="77777777" w:rsidR="007C4B96" w:rsidRPr="0072722B" w:rsidRDefault="007C4B96" w:rsidP="007C4B96">
            <w:pPr>
              <w:jc w:val="center"/>
              <w:rPr>
                <w:b/>
                <w:sz w:val="24"/>
                <w:szCs w:val="24"/>
              </w:rPr>
            </w:pPr>
            <w:r w:rsidRPr="0072722B">
              <w:rPr>
                <w:b/>
                <w:sz w:val="24"/>
                <w:szCs w:val="24"/>
              </w:rPr>
              <w:t>GPS</w:t>
            </w:r>
          </w:p>
        </w:tc>
        <w:tc>
          <w:tcPr>
            <w:tcW w:w="1276" w:type="dxa"/>
          </w:tcPr>
          <w:p w14:paraId="51FAFF86" w14:textId="77777777" w:rsidR="007C4B96" w:rsidRPr="0072722B" w:rsidRDefault="007C4B96" w:rsidP="007C4B96">
            <w:pPr>
              <w:jc w:val="center"/>
              <w:rPr>
                <w:b/>
                <w:sz w:val="24"/>
                <w:szCs w:val="24"/>
              </w:rPr>
            </w:pPr>
            <w:r>
              <w:rPr>
                <w:b/>
                <w:sz w:val="24"/>
                <w:szCs w:val="24"/>
              </w:rPr>
              <w:t>Science</w:t>
            </w:r>
          </w:p>
        </w:tc>
        <w:tc>
          <w:tcPr>
            <w:tcW w:w="1701" w:type="dxa"/>
          </w:tcPr>
          <w:p w14:paraId="2529A4A1" w14:textId="77777777" w:rsidR="007C4B96" w:rsidRPr="0072722B" w:rsidRDefault="007C4B96" w:rsidP="007C4B96">
            <w:pPr>
              <w:jc w:val="center"/>
              <w:rPr>
                <w:b/>
                <w:sz w:val="24"/>
                <w:szCs w:val="24"/>
              </w:rPr>
            </w:pPr>
            <w:r w:rsidRPr="0072722B">
              <w:rPr>
                <w:b/>
                <w:sz w:val="24"/>
                <w:szCs w:val="24"/>
              </w:rPr>
              <w:t>RWM</w:t>
            </w:r>
          </w:p>
        </w:tc>
      </w:tr>
      <w:tr w:rsidR="007C4B96" w:rsidRPr="0072722B" w14:paraId="7E88AAC8" w14:textId="77777777" w:rsidTr="007C4B96">
        <w:tc>
          <w:tcPr>
            <w:tcW w:w="846" w:type="dxa"/>
            <w:vMerge w:val="restart"/>
          </w:tcPr>
          <w:p w14:paraId="3745796B" w14:textId="0B49E7A0" w:rsidR="007C4B96" w:rsidRPr="0072722B" w:rsidRDefault="00E81149" w:rsidP="007C4B96">
            <w:pPr>
              <w:jc w:val="center"/>
              <w:rPr>
                <w:b/>
                <w:sz w:val="24"/>
                <w:szCs w:val="24"/>
              </w:rPr>
            </w:pPr>
            <w:r>
              <w:rPr>
                <w:b/>
                <w:sz w:val="24"/>
                <w:szCs w:val="24"/>
              </w:rPr>
              <w:t>202</w:t>
            </w:r>
            <w:r w:rsidR="00AA6D45">
              <w:rPr>
                <w:b/>
                <w:sz w:val="24"/>
                <w:szCs w:val="24"/>
              </w:rPr>
              <w:t>5</w:t>
            </w:r>
          </w:p>
          <w:p w14:paraId="7F4FDEE6" w14:textId="77777777" w:rsidR="007C4B96" w:rsidRPr="0072722B" w:rsidRDefault="007C4B96" w:rsidP="007C4B96">
            <w:pPr>
              <w:jc w:val="center"/>
              <w:rPr>
                <w:b/>
                <w:sz w:val="24"/>
                <w:szCs w:val="24"/>
              </w:rPr>
            </w:pPr>
          </w:p>
        </w:tc>
        <w:tc>
          <w:tcPr>
            <w:tcW w:w="1843" w:type="dxa"/>
          </w:tcPr>
          <w:p w14:paraId="68D637E6" w14:textId="77777777" w:rsidR="007C4B96" w:rsidRDefault="007C4B96" w:rsidP="007C4B96">
            <w:pPr>
              <w:jc w:val="center"/>
              <w:rPr>
                <w:b/>
                <w:sz w:val="24"/>
                <w:szCs w:val="24"/>
              </w:rPr>
            </w:pPr>
            <w:r w:rsidRPr="0072722B">
              <w:rPr>
                <w:b/>
                <w:sz w:val="24"/>
                <w:szCs w:val="24"/>
              </w:rPr>
              <w:t>School</w:t>
            </w:r>
          </w:p>
          <w:p w14:paraId="36272660" w14:textId="2F2697C3" w:rsidR="00AA6D45" w:rsidRPr="0072722B" w:rsidRDefault="00AA6D45" w:rsidP="007C4B96">
            <w:pPr>
              <w:jc w:val="center"/>
              <w:rPr>
                <w:b/>
                <w:sz w:val="24"/>
                <w:szCs w:val="24"/>
              </w:rPr>
            </w:pPr>
            <w:r>
              <w:rPr>
                <w:b/>
                <w:sz w:val="24"/>
                <w:szCs w:val="24"/>
              </w:rPr>
              <w:t>(SLPS last year)</w:t>
            </w:r>
          </w:p>
        </w:tc>
        <w:tc>
          <w:tcPr>
            <w:tcW w:w="1134" w:type="dxa"/>
          </w:tcPr>
          <w:p w14:paraId="41BD5DAF" w14:textId="4B9E6B3A" w:rsidR="00AA6D45" w:rsidRDefault="00B074AD" w:rsidP="00BC21C9">
            <w:pPr>
              <w:ind w:right="-39"/>
              <w:jc w:val="center"/>
            </w:pPr>
            <w:r>
              <w:t>5</w:t>
            </w:r>
            <w:r w:rsidR="0039212C">
              <w:t>9</w:t>
            </w:r>
            <w:r w:rsidR="00AA6D45">
              <w:t>%</w:t>
            </w:r>
          </w:p>
          <w:p w14:paraId="16F7FE6E" w14:textId="1E19CAD5" w:rsidR="007C4B96" w:rsidRPr="009F356F" w:rsidRDefault="00F51298" w:rsidP="00BC21C9">
            <w:pPr>
              <w:ind w:right="-39"/>
              <w:jc w:val="center"/>
            </w:pPr>
            <w:r>
              <w:t>65%</w:t>
            </w:r>
          </w:p>
        </w:tc>
        <w:tc>
          <w:tcPr>
            <w:tcW w:w="1276" w:type="dxa"/>
          </w:tcPr>
          <w:p w14:paraId="2E7F5A2B" w14:textId="2A51879B" w:rsidR="00AA6D45" w:rsidRDefault="00B074AD" w:rsidP="007C4B96">
            <w:pPr>
              <w:jc w:val="center"/>
            </w:pPr>
            <w:r>
              <w:t>70</w:t>
            </w:r>
            <w:r w:rsidR="00AA6D45">
              <w:t>%</w:t>
            </w:r>
          </w:p>
          <w:p w14:paraId="42E8755D" w14:textId="7A2A213F" w:rsidR="007C4B96" w:rsidRPr="009F356F" w:rsidRDefault="001377AC" w:rsidP="007C4B96">
            <w:pPr>
              <w:jc w:val="center"/>
            </w:pPr>
            <w:r>
              <w:t>56%</w:t>
            </w:r>
          </w:p>
        </w:tc>
        <w:tc>
          <w:tcPr>
            <w:tcW w:w="1559" w:type="dxa"/>
          </w:tcPr>
          <w:p w14:paraId="142F97E8" w14:textId="747DB5DD" w:rsidR="00AA6D45" w:rsidRDefault="00B074AD" w:rsidP="007C4B96">
            <w:pPr>
              <w:jc w:val="center"/>
            </w:pPr>
            <w:r>
              <w:t>70</w:t>
            </w:r>
            <w:r w:rsidR="00AA6D45">
              <w:t>%</w:t>
            </w:r>
          </w:p>
          <w:p w14:paraId="6AEB3B7D" w14:textId="18BFE136" w:rsidR="007C4B96" w:rsidRPr="009F356F" w:rsidRDefault="00F51298" w:rsidP="007C4B96">
            <w:pPr>
              <w:jc w:val="center"/>
            </w:pPr>
            <w:r>
              <w:t>55%</w:t>
            </w:r>
          </w:p>
        </w:tc>
        <w:tc>
          <w:tcPr>
            <w:tcW w:w="1134" w:type="dxa"/>
          </w:tcPr>
          <w:p w14:paraId="2C9166A6" w14:textId="22583F5D" w:rsidR="00AA6D45" w:rsidRDefault="00B074AD" w:rsidP="007C4B96">
            <w:pPr>
              <w:jc w:val="center"/>
            </w:pPr>
            <w:r>
              <w:t>59</w:t>
            </w:r>
            <w:r w:rsidR="00AA6D45">
              <w:t>%</w:t>
            </w:r>
          </w:p>
          <w:p w14:paraId="5D5607EB" w14:textId="00E3571B" w:rsidR="007C4B96" w:rsidRPr="009F356F" w:rsidRDefault="00F51298" w:rsidP="007C4B96">
            <w:pPr>
              <w:jc w:val="center"/>
            </w:pPr>
            <w:r>
              <w:t>62%</w:t>
            </w:r>
          </w:p>
        </w:tc>
        <w:tc>
          <w:tcPr>
            <w:tcW w:w="1276" w:type="dxa"/>
          </w:tcPr>
          <w:p w14:paraId="0075A0A8" w14:textId="71E033CA" w:rsidR="007C4B96" w:rsidRDefault="00AA6D45" w:rsidP="007C4B96">
            <w:pPr>
              <w:jc w:val="center"/>
            </w:pPr>
            <w:r>
              <w:t>86%</w:t>
            </w:r>
          </w:p>
          <w:p w14:paraId="487AB696" w14:textId="7F74DEB3" w:rsidR="00AA6D45" w:rsidRPr="009F356F" w:rsidRDefault="00AA6D45" w:rsidP="007C4B96">
            <w:pPr>
              <w:jc w:val="center"/>
            </w:pPr>
            <w:r>
              <w:t>Unknown</w:t>
            </w:r>
          </w:p>
        </w:tc>
        <w:tc>
          <w:tcPr>
            <w:tcW w:w="1701" w:type="dxa"/>
          </w:tcPr>
          <w:p w14:paraId="61698C94" w14:textId="78E4B666" w:rsidR="00AA6D45" w:rsidRDefault="00B074AD" w:rsidP="00151CDA">
            <w:pPr>
              <w:jc w:val="center"/>
            </w:pPr>
            <w:r>
              <w:t>5</w:t>
            </w:r>
            <w:r w:rsidR="00671223">
              <w:t>8</w:t>
            </w:r>
            <w:r w:rsidR="00AA6D45">
              <w:t>%</w:t>
            </w:r>
          </w:p>
          <w:p w14:paraId="26BB67C5" w14:textId="412FCA1D" w:rsidR="007C4B96" w:rsidRPr="009F356F" w:rsidRDefault="00507476" w:rsidP="007C4B96">
            <w:pPr>
              <w:jc w:val="center"/>
            </w:pPr>
            <w:r>
              <w:t>42%</w:t>
            </w:r>
          </w:p>
        </w:tc>
      </w:tr>
      <w:tr w:rsidR="007C4B96" w:rsidRPr="0072722B" w14:paraId="52A93604" w14:textId="77777777" w:rsidTr="007C4B96">
        <w:tc>
          <w:tcPr>
            <w:tcW w:w="846" w:type="dxa"/>
            <w:vMerge/>
          </w:tcPr>
          <w:p w14:paraId="5C0CC007" w14:textId="77777777" w:rsidR="007C4B96" w:rsidRPr="0072722B" w:rsidRDefault="007C4B96" w:rsidP="006F05B2">
            <w:pPr>
              <w:jc w:val="center"/>
              <w:rPr>
                <w:b/>
                <w:sz w:val="24"/>
                <w:szCs w:val="24"/>
              </w:rPr>
            </w:pPr>
          </w:p>
        </w:tc>
        <w:tc>
          <w:tcPr>
            <w:tcW w:w="1843" w:type="dxa"/>
          </w:tcPr>
          <w:p w14:paraId="702FB2AB" w14:textId="77777777" w:rsidR="007C4B96" w:rsidRPr="0072722B" w:rsidRDefault="007C4B96" w:rsidP="006F05B2">
            <w:pPr>
              <w:jc w:val="center"/>
              <w:rPr>
                <w:b/>
                <w:sz w:val="24"/>
                <w:szCs w:val="24"/>
              </w:rPr>
            </w:pPr>
            <w:r w:rsidRPr="0072722B">
              <w:rPr>
                <w:b/>
                <w:sz w:val="24"/>
                <w:szCs w:val="24"/>
              </w:rPr>
              <w:t>National</w:t>
            </w:r>
            <w:r w:rsidR="00E81149">
              <w:rPr>
                <w:b/>
                <w:sz w:val="24"/>
                <w:szCs w:val="24"/>
              </w:rPr>
              <w:t xml:space="preserve"> (2024</w:t>
            </w:r>
            <w:r>
              <w:rPr>
                <w:b/>
                <w:sz w:val="24"/>
                <w:szCs w:val="24"/>
              </w:rPr>
              <w:t>)</w:t>
            </w:r>
          </w:p>
        </w:tc>
        <w:tc>
          <w:tcPr>
            <w:tcW w:w="1134" w:type="dxa"/>
          </w:tcPr>
          <w:p w14:paraId="70E63A10" w14:textId="77777777" w:rsidR="007C4B96" w:rsidRPr="0072722B" w:rsidRDefault="007C4B96" w:rsidP="00EF782D">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7</w:t>
            </w:r>
            <w:r w:rsidR="00906151">
              <w:rPr>
                <w:rFonts w:eastAsia="Times New Roman" w:cs="Arial"/>
                <w:bCs/>
                <w:color w:val="0B0C0C"/>
                <w:bdr w:val="none" w:sz="0" w:space="0" w:color="auto" w:frame="1"/>
                <w:lang w:eastAsia="en-GB"/>
              </w:rPr>
              <w:t>3</w:t>
            </w:r>
            <w:r w:rsidRPr="0072722B">
              <w:rPr>
                <w:rFonts w:eastAsia="Times New Roman" w:cs="Arial"/>
                <w:bCs/>
                <w:color w:val="0B0C0C"/>
                <w:bdr w:val="none" w:sz="0" w:space="0" w:color="auto" w:frame="1"/>
                <w:lang w:eastAsia="en-GB"/>
              </w:rPr>
              <w:t>%</w:t>
            </w:r>
          </w:p>
        </w:tc>
        <w:tc>
          <w:tcPr>
            <w:tcW w:w="1276" w:type="dxa"/>
          </w:tcPr>
          <w:p w14:paraId="4B4E600A" w14:textId="77777777" w:rsidR="007C4B96" w:rsidRPr="0072722B" w:rsidRDefault="00906151" w:rsidP="006F05B2">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71</w:t>
            </w:r>
            <w:r w:rsidR="007C4B96" w:rsidRPr="0072722B">
              <w:rPr>
                <w:rFonts w:eastAsia="Times New Roman" w:cs="Arial"/>
                <w:bCs/>
                <w:color w:val="0B0C0C"/>
                <w:bdr w:val="none" w:sz="0" w:space="0" w:color="auto" w:frame="1"/>
                <w:lang w:eastAsia="en-GB"/>
              </w:rPr>
              <w:t>%</w:t>
            </w:r>
          </w:p>
        </w:tc>
        <w:tc>
          <w:tcPr>
            <w:tcW w:w="1559" w:type="dxa"/>
          </w:tcPr>
          <w:p w14:paraId="18C72C96" w14:textId="77777777" w:rsidR="007C4B96" w:rsidRPr="0072722B" w:rsidRDefault="00906151" w:rsidP="006F05B2">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73</w:t>
            </w:r>
            <w:r w:rsidR="007C4B96" w:rsidRPr="0072722B">
              <w:rPr>
                <w:rFonts w:eastAsia="Times New Roman" w:cs="Arial"/>
                <w:bCs/>
                <w:color w:val="0B0C0C"/>
                <w:bdr w:val="none" w:sz="0" w:space="0" w:color="auto" w:frame="1"/>
                <w:lang w:eastAsia="en-GB"/>
              </w:rPr>
              <w:t xml:space="preserve">% </w:t>
            </w:r>
          </w:p>
        </w:tc>
        <w:tc>
          <w:tcPr>
            <w:tcW w:w="1134" w:type="dxa"/>
          </w:tcPr>
          <w:p w14:paraId="2C063EE0" w14:textId="77777777" w:rsidR="007C4B96" w:rsidRPr="0072722B" w:rsidRDefault="00EF782D" w:rsidP="006F05B2">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72</w:t>
            </w:r>
            <w:r w:rsidR="007C4B96" w:rsidRPr="0072722B">
              <w:rPr>
                <w:rFonts w:eastAsia="Times New Roman" w:cs="Arial"/>
                <w:bCs/>
                <w:color w:val="0B0C0C"/>
                <w:bdr w:val="none" w:sz="0" w:space="0" w:color="auto" w:frame="1"/>
                <w:lang w:eastAsia="en-GB"/>
              </w:rPr>
              <w:t xml:space="preserve">% </w:t>
            </w:r>
          </w:p>
        </w:tc>
        <w:tc>
          <w:tcPr>
            <w:tcW w:w="1276" w:type="dxa"/>
          </w:tcPr>
          <w:p w14:paraId="06A6DCB0" w14:textId="77777777" w:rsidR="007C4B96" w:rsidRDefault="00906151" w:rsidP="006F05B2">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80</w:t>
            </w:r>
            <w:r w:rsidR="007C4B96">
              <w:rPr>
                <w:rFonts w:eastAsia="Times New Roman" w:cs="Arial"/>
                <w:bCs/>
                <w:color w:val="0B0C0C"/>
                <w:bdr w:val="none" w:sz="0" w:space="0" w:color="auto" w:frame="1"/>
                <w:lang w:eastAsia="en-GB"/>
              </w:rPr>
              <w:t>%</w:t>
            </w:r>
          </w:p>
        </w:tc>
        <w:tc>
          <w:tcPr>
            <w:tcW w:w="1701" w:type="dxa"/>
          </w:tcPr>
          <w:p w14:paraId="4A6D0016" w14:textId="77777777" w:rsidR="007C4B96" w:rsidRPr="0072722B" w:rsidRDefault="00E81149" w:rsidP="006F05B2">
            <w:pPr>
              <w:jc w:val="center"/>
              <w:textAlignment w:val="baseline"/>
              <w:outlineLvl w:val="1"/>
              <w:rPr>
                <w:rFonts w:eastAsia="Times New Roman" w:cs="Arial"/>
                <w:bCs/>
                <w:color w:val="0B0C0C"/>
                <w:bdr w:val="none" w:sz="0" w:space="0" w:color="auto" w:frame="1"/>
                <w:lang w:eastAsia="en-GB"/>
              </w:rPr>
            </w:pPr>
            <w:r>
              <w:rPr>
                <w:rFonts w:eastAsia="Times New Roman" w:cs="Arial"/>
                <w:bCs/>
                <w:color w:val="0B0C0C"/>
                <w:bdr w:val="none" w:sz="0" w:space="0" w:color="auto" w:frame="1"/>
                <w:lang w:eastAsia="en-GB"/>
              </w:rPr>
              <w:t>61</w:t>
            </w:r>
            <w:r w:rsidR="007C4B96" w:rsidRPr="0072722B">
              <w:rPr>
                <w:rFonts w:eastAsia="Times New Roman" w:cs="Arial"/>
                <w:bCs/>
                <w:color w:val="0B0C0C"/>
                <w:bdr w:val="none" w:sz="0" w:space="0" w:color="auto" w:frame="1"/>
                <w:lang w:eastAsia="en-GB"/>
              </w:rPr>
              <w:t xml:space="preserve">% </w:t>
            </w:r>
          </w:p>
        </w:tc>
      </w:tr>
    </w:tbl>
    <w:p w14:paraId="408A121E" w14:textId="77777777" w:rsidR="00CD69F7" w:rsidRPr="0072722B" w:rsidRDefault="00CD69F7" w:rsidP="00CD69F7">
      <w:pPr>
        <w:ind w:left="-851" w:right="-897"/>
        <w:rPr>
          <w:sz w:val="24"/>
          <w:szCs w:val="24"/>
        </w:rPr>
      </w:pPr>
    </w:p>
    <w:tbl>
      <w:tblPr>
        <w:tblStyle w:val="TableGrid"/>
        <w:tblW w:w="10911" w:type="dxa"/>
        <w:tblInd w:w="-851" w:type="dxa"/>
        <w:tblLayout w:type="fixed"/>
        <w:tblLook w:val="04A0" w:firstRow="1" w:lastRow="0" w:firstColumn="1" w:lastColumn="0" w:noHBand="0" w:noVBand="1"/>
      </w:tblPr>
      <w:tblGrid>
        <w:gridCol w:w="846"/>
        <w:gridCol w:w="2271"/>
        <w:gridCol w:w="1559"/>
        <w:gridCol w:w="1558"/>
        <w:gridCol w:w="1559"/>
        <w:gridCol w:w="1559"/>
        <w:gridCol w:w="1559"/>
      </w:tblGrid>
      <w:tr w:rsidR="00CD69F7" w:rsidRPr="0072722B" w14:paraId="5F7A9C4B" w14:textId="77777777" w:rsidTr="007C4B96">
        <w:tc>
          <w:tcPr>
            <w:tcW w:w="846" w:type="dxa"/>
            <w:vMerge w:val="restart"/>
          </w:tcPr>
          <w:p w14:paraId="0BE5DA80" w14:textId="77777777" w:rsidR="00CD69F7" w:rsidRPr="0072722B" w:rsidRDefault="00CD69F7" w:rsidP="007C4B96">
            <w:pPr>
              <w:jc w:val="center"/>
              <w:rPr>
                <w:b/>
                <w:sz w:val="24"/>
                <w:szCs w:val="24"/>
              </w:rPr>
            </w:pPr>
            <w:r w:rsidRPr="0072722B">
              <w:rPr>
                <w:b/>
                <w:sz w:val="24"/>
                <w:szCs w:val="24"/>
              </w:rPr>
              <w:t>Year</w:t>
            </w:r>
          </w:p>
        </w:tc>
        <w:tc>
          <w:tcPr>
            <w:tcW w:w="10065" w:type="dxa"/>
            <w:gridSpan w:val="6"/>
          </w:tcPr>
          <w:p w14:paraId="0BFC0C90" w14:textId="77777777" w:rsidR="00CD69F7" w:rsidRPr="0072722B" w:rsidRDefault="00CD69F7" w:rsidP="007C4B96">
            <w:pPr>
              <w:jc w:val="center"/>
              <w:rPr>
                <w:b/>
                <w:sz w:val="24"/>
                <w:szCs w:val="24"/>
              </w:rPr>
            </w:pPr>
            <w:r w:rsidRPr="0072722B">
              <w:rPr>
                <w:b/>
                <w:sz w:val="24"/>
                <w:szCs w:val="24"/>
              </w:rPr>
              <w:t>Numbers of Year 6 children reaching above age related expectations</w:t>
            </w:r>
          </w:p>
        </w:tc>
      </w:tr>
      <w:tr w:rsidR="00CD69F7" w:rsidRPr="0072722B" w14:paraId="1FB4B597" w14:textId="77777777" w:rsidTr="007C4B96">
        <w:tc>
          <w:tcPr>
            <w:tcW w:w="846" w:type="dxa"/>
            <w:vMerge/>
          </w:tcPr>
          <w:p w14:paraId="7DCADAFC" w14:textId="77777777" w:rsidR="00CD69F7" w:rsidRPr="0072722B" w:rsidRDefault="00CD69F7" w:rsidP="007C4B96">
            <w:pPr>
              <w:jc w:val="center"/>
              <w:rPr>
                <w:b/>
                <w:sz w:val="24"/>
                <w:szCs w:val="24"/>
              </w:rPr>
            </w:pPr>
          </w:p>
        </w:tc>
        <w:tc>
          <w:tcPr>
            <w:tcW w:w="2271" w:type="dxa"/>
          </w:tcPr>
          <w:p w14:paraId="6A3FEB68" w14:textId="77777777" w:rsidR="00CD69F7" w:rsidRPr="0072722B" w:rsidRDefault="00CD69F7" w:rsidP="007C4B96">
            <w:pPr>
              <w:jc w:val="center"/>
              <w:rPr>
                <w:b/>
                <w:sz w:val="24"/>
                <w:szCs w:val="24"/>
              </w:rPr>
            </w:pPr>
            <w:r w:rsidRPr="0072722B">
              <w:rPr>
                <w:b/>
                <w:sz w:val="24"/>
                <w:szCs w:val="24"/>
              </w:rPr>
              <w:t>%age of pupils</w:t>
            </w:r>
          </w:p>
        </w:tc>
        <w:tc>
          <w:tcPr>
            <w:tcW w:w="1559" w:type="dxa"/>
          </w:tcPr>
          <w:p w14:paraId="3136EA58" w14:textId="77777777" w:rsidR="00CD69F7" w:rsidRPr="0072722B" w:rsidRDefault="00CD69F7" w:rsidP="007C4B96">
            <w:pPr>
              <w:ind w:right="-39"/>
              <w:jc w:val="center"/>
              <w:rPr>
                <w:b/>
                <w:sz w:val="24"/>
                <w:szCs w:val="24"/>
              </w:rPr>
            </w:pPr>
            <w:r w:rsidRPr="0072722B">
              <w:rPr>
                <w:b/>
                <w:sz w:val="24"/>
                <w:szCs w:val="24"/>
              </w:rPr>
              <w:t>English – Reading</w:t>
            </w:r>
          </w:p>
        </w:tc>
        <w:tc>
          <w:tcPr>
            <w:tcW w:w="1558" w:type="dxa"/>
          </w:tcPr>
          <w:p w14:paraId="22C90B96" w14:textId="77777777" w:rsidR="00CD69F7" w:rsidRPr="0072722B" w:rsidRDefault="00CD69F7" w:rsidP="007C4B96">
            <w:pPr>
              <w:jc w:val="center"/>
              <w:rPr>
                <w:b/>
                <w:sz w:val="24"/>
                <w:szCs w:val="24"/>
              </w:rPr>
            </w:pPr>
            <w:r w:rsidRPr="0072722B">
              <w:rPr>
                <w:b/>
                <w:sz w:val="24"/>
                <w:szCs w:val="24"/>
              </w:rPr>
              <w:t>English - Writing</w:t>
            </w:r>
          </w:p>
        </w:tc>
        <w:tc>
          <w:tcPr>
            <w:tcW w:w="1559" w:type="dxa"/>
          </w:tcPr>
          <w:p w14:paraId="15CE3643" w14:textId="77777777" w:rsidR="00CD69F7" w:rsidRPr="0072722B" w:rsidRDefault="00CD69F7" w:rsidP="007C4B96">
            <w:pPr>
              <w:jc w:val="center"/>
              <w:rPr>
                <w:b/>
                <w:sz w:val="24"/>
                <w:szCs w:val="24"/>
              </w:rPr>
            </w:pPr>
            <w:r w:rsidRPr="0072722B">
              <w:rPr>
                <w:b/>
                <w:sz w:val="24"/>
                <w:szCs w:val="24"/>
              </w:rPr>
              <w:t>Mathematics</w:t>
            </w:r>
          </w:p>
        </w:tc>
        <w:tc>
          <w:tcPr>
            <w:tcW w:w="1559" w:type="dxa"/>
          </w:tcPr>
          <w:p w14:paraId="230467BB" w14:textId="77777777" w:rsidR="00CD69F7" w:rsidRPr="0072722B" w:rsidRDefault="00CD69F7" w:rsidP="007C4B96">
            <w:pPr>
              <w:jc w:val="center"/>
              <w:rPr>
                <w:b/>
                <w:sz w:val="24"/>
                <w:szCs w:val="24"/>
              </w:rPr>
            </w:pPr>
            <w:r w:rsidRPr="0072722B">
              <w:rPr>
                <w:b/>
                <w:sz w:val="24"/>
                <w:szCs w:val="24"/>
              </w:rPr>
              <w:t>GPS</w:t>
            </w:r>
          </w:p>
        </w:tc>
        <w:tc>
          <w:tcPr>
            <w:tcW w:w="1559" w:type="dxa"/>
          </w:tcPr>
          <w:p w14:paraId="7B0C3E08" w14:textId="77777777" w:rsidR="00CD69F7" w:rsidRPr="0072722B" w:rsidRDefault="00CD69F7" w:rsidP="007C4B96">
            <w:pPr>
              <w:jc w:val="center"/>
              <w:rPr>
                <w:b/>
                <w:sz w:val="24"/>
                <w:szCs w:val="24"/>
              </w:rPr>
            </w:pPr>
            <w:r w:rsidRPr="0072722B">
              <w:rPr>
                <w:b/>
                <w:sz w:val="24"/>
                <w:szCs w:val="24"/>
              </w:rPr>
              <w:t>RWM</w:t>
            </w:r>
          </w:p>
        </w:tc>
      </w:tr>
      <w:tr w:rsidR="00CD69F7" w:rsidRPr="0072722B" w14:paraId="4716CFD5" w14:textId="77777777" w:rsidTr="007C4B96">
        <w:tc>
          <w:tcPr>
            <w:tcW w:w="846" w:type="dxa"/>
            <w:vMerge w:val="restart"/>
          </w:tcPr>
          <w:p w14:paraId="72A71EEB" w14:textId="7E04B946" w:rsidR="00CD69F7" w:rsidRPr="0072722B" w:rsidRDefault="00E81149" w:rsidP="007C4B96">
            <w:pPr>
              <w:jc w:val="center"/>
              <w:rPr>
                <w:b/>
                <w:sz w:val="24"/>
                <w:szCs w:val="24"/>
              </w:rPr>
            </w:pPr>
            <w:r>
              <w:rPr>
                <w:b/>
                <w:sz w:val="24"/>
                <w:szCs w:val="24"/>
              </w:rPr>
              <w:t>202</w:t>
            </w:r>
            <w:r w:rsidR="00AA6D45">
              <w:rPr>
                <w:b/>
                <w:sz w:val="24"/>
                <w:szCs w:val="24"/>
              </w:rPr>
              <w:t>5</w:t>
            </w:r>
          </w:p>
          <w:p w14:paraId="105A1F00" w14:textId="77777777" w:rsidR="00CD69F7" w:rsidRPr="0072722B" w:rsidRDefault="00CD69F7" w:rsidP="007C4B96">
            <w:pPr>
              <w:jc w:val="center"/>
              <w:rPr>
                <w:b/>
                <w:sz w:val="24"/>
                <w:szCs w:val="24"/>
              </w:rPr>
            </w:pPr>
          </w:p>
        </w:tc>
        <w:tc>
          <w:tcPr>
            <w:tcW w:w="2271" w:type="dxa"/>
          </w:tcPr>
          <w:p w14:paraId="6599B62E" w14:textId="77777777" w:rsidR="00CD69F7" w:rsidRDefault="00CD69F7" w:rsidP="007C4B96">
            <w:pPr>
              <w:jc w:val="center"/>
              <w:rPr>
                <w:b/>
                <w:sz w:val="24"/>
                <w:szCs w:val="24"/>
              </w:rPr>
            </w:pPr>
            <w:r w:rsidRPr="0072722B">
              <w:rPr>
                <w:b/>
                <w:sz w:val="24"/>
                <w:szCs w:val="24"/>
              </w:rPr>
              <w:t>School</w:t>
            </w:r>
          </w:p>
          <w:p w14:paraId="6C63FFC4" w14:textId="3ABBCD79" w:rsidR="00AA6D45" w:rsidRPr="0072722B" w:rsidRDefault="00AA6D45" w:rsidP="007C4B96">
            <w:pPr>
              <w:jc w:val="center"/>
              <w:rPr>
                <w:b/>
                <w:sz w:val="24"/>
                <w:szCs w:val="24"/>
              </w:rPr>
            </w:pPr>
            <w:r>
              <w:rPr>
                <w:b/>
                <w:sz w:val="24"/>
                <w:szCs w:val="24"/>
              </w:rPr>
              <w:t>(SLPS last year)</w:t>
            </w:r>
          </w:p>
        </w:tc>
        <w:tc>
          <w:tcPr>
            <w:tcW w:w="1559" w:type="dxa"/>
          </w:tcPr>
          <w:p w14:paraId="62C38AD0" w14:textId="5E43C269" w:rsidR="00AA6D45" w:rsidRDefault="00B074AD" w:rsidP="007C4B96">
            <w:pPr>
              <w:ind w:right="-39"/>
              <w:jc w:val="center"/>
              <w:rPr>
                <w:sz w:val="24"/>
                <w:szCs w:val="24"/>
              </w:rPr>
            </w:pPr>
            <w:r>
              <w:rPr>
                <w:sz w:val="24"/>
                <w:szCs w:val="24"/>
              </w:rPr>
              <w:t>30</w:t>
            </w:r>
            <w:r w:rsidR="00AA6D45">
              <w:rPr>
                <w:sz w:val="24"/>
                <w:szCs w:val="24"/>
              </w:rPr>
              <w:t>%</w:t>
            </w:r>
          </w:p>
          <w:p w14:paraId="5357E7F4" w14:textId="7698E62F" w:rsidR="00CD69F7" w:rsidRPr="0072722B" w:rsidRDefault="00F51298" w:rsidP="007C4B96">
            <w:pPr>
              <w:ind w:right="-39"/>
              <w:jc w:val="center"/>
              <w:rPr>
                <w:sz w:val="24"/>
                <w:szCs w:val="24"/>
              </w:rPr>
            </w:pPr>
            <w:r>
              <w:rPr>
                <w:sz w:val="24"/>
                <w:szCs w:val="24"/>
              </w:rPr>
              <w:t>20%</w:t>
            </w:r>
          </w:p>
        </w:tc>
        <w:tc>
          <w:tcPr>
            <w:tcW w:w="1558" w:type="dxa"/>
          </w:tcPr>
          <w:p w14:paraId="657A3B76" w14:textId="21DEB5D4" w:rsidR="00AA6D45" w:rsidRDefault="00AA6D45" w:rsidP="007C4B96">
            <w:pPr>
              <w:jc w:val="center"/>
              <w:rPr>
                <w:sz w:val="24"/>
                <w:szCs w:val="24"/>
              </w:rPr>
            </w:pPr>
            <w:r>
              <w:rPr>
                <w:sz w:val="24"/>
                <w:szCs w:val="24"/>
              </w:rPr>
              <w:t>13%</w:t>
            </w:r>
          </w:p>
          <w:p w14:paraId="6E6A6F41" w14:textId="02B14394" w:rsidR="00CD69F7" w:rsidRPr="0072722B" w:rsidRDefault="001377AC" w:rsidP="007C4B96">
            <w:pPr>
              <w:jc w:val="center"/>
              <w:rPr>
                <w:sz w:val="24"/>
                <w:szCs w:val="24"/>
              </w:rPr>
            </w:pPr>
            <w:r>
              <w:rPr>
                <w:sz w:val="24"/>
                <w:szCs w:val="24"/>
              </w:rPr>
              <w:t>2%</w:t>
            </w:r>
          </w:p>
        </w:tc>
        <w:tc>
          <w:tcPr>
            <w:tcW w:w="1559" w:type="dxa"/>
          </w:tcPr>
          <w:p w14:paraId="26AAB95F" w14:textId="7C678DF6" w:rsidR="00AA6D45" w:rsidRDefault="00B074AD" w:rsidP="007C4B96">
            <w:pPr>
              <w:jc w:val="center"/>
              <w:rPr>
                <w:sz w:val="24"/>
                <w:szCs w:val="24"/>
              </w:rPr>
            </w:pPr>
            <w:r>
              <w:rPr>
                <w:sz w:val="24"/>
                <w:szCs w:val="24"/>
              </w:rPr>
              <w:t>20</w:t>
            </w:r>
            <w:r w:rsidR="00AA6D45">
              <w:rPr>
                <w:sz w:val="24"/>
                <w:szCs w:val="24"/>
              </w:rPr>
              <w:t>%</w:t>
            </w:r>
          </w:p>
          <w:p w14:paraId="043AF4DF" w14:textId="77F254C3" w:rsidR="00CD69F7" w:rsidRPr="009F356F" w:rsidRDefault="00F51298" w:rsidP="007C4B96">
            <w:pPr>
              <w:jc w:val="center"/>
              <w:rPr>
                <w:sz w:val="24"/>
                <w:szCs w:val="24"/>
              </w:rPr>
            </w:pPr>
            <w:r>
              <w:rPr>
                <w:sz w:val="24"/>
                <w:szCs w:val="24"/>
              </w:rPr>
              <w:t>14%</w:t>
            </w:r>
          </w:p>
        </w:tc>
        <w:tc>
          <w:tcPr>
            <w:tcW w:w="1559" w:type="dxa"/>
          </w:tcPr>
          <w:p w14:paraId="0A35FED0" w14:textId="378004AF" w:rsidR="00AA6D45" w:rsidRDefault="00B074AD" w:rsidP="007C4B96">
            <w:pPr>
              <w:jc w:val="center"/>
              <w:rPr>
                <w:sz w:val="24"/>
                <w:szCs w:val="24"/>
              </w:rPr>
            </w:pPr>
            <w:r>
              <w:rPr>
                <w:sz w:val="24"/>
                <w:szCs w:val="24"/>
              </w:rPr>
              <w:t>26</w:t>
            </w:r>
            <w:r w:rsidR="00AA6D45">
              <w:rPr>
                <w:sz w:val="24"/>
                <w:szCs w:val="24"/>
              </w:rPr>
              <w:t>%</w:t>
            </w:r>
          </w:p>
          <w:p w14:paraId="64D0C3FC" w14:textId="6634949B" w:rsidR="00CD69F7" w:rsidRPr="009F356F" w:rsidRDefault="00F51298" w:rsidP="007C4B96">
            <w:pPr>
              <w:jc w:val="center"/>
              <w:rPr>
                <w:sz w:val="24"/>
                <w:szCs w:val="24"/>
              </w:rPr>
            </w:pPr>
            <w:r>
              <w:rPr>
                <w:sz w:val="24"/>
                <w:szCs w:val="24"/>
              </w:rPr>
              <w:t>19%</w:t>
            </w:r>
          </w:p>
        </w:tc>
        <w:tc>
          <w:tcPr>
            <w:tcW w:w="1559" w:type="dxa"/>
          </w:tcPr>
          <w:p w14:paraId="2F3BCCF9" w14:textId="45408757" w:rsidR="00AA6D45" w:rsidRDefault="00B074AD" w:rsidP="007C4B96">
            <w:pPr>
              <w:jc w:val="center"/>
              <w:rPr>
                <w:sz w:val="24"/>
                <w:szCs w:val="24"/>
              </w:rPr>
            </w:pPr>
            <w:r>
              <w:rPr>
                <w:sz w:val="24"/>
                <w:szCs w:val="24"/>
              </w:rPr>
              <w:t>5</w:t>
            </w:r>
            <w:r w:rsidR="00AA6D45">
              <w:rPr>
                <w:sz w:val="24"/>
                <w:szCs w:val="24"/>
              </w:rPr>
              <w:t>%</w:t>
            </w:r>
          </w:p>
          <w:p w14:paraId="37FB847F" w14:textId="62F6C04A" w:rsidR="00CD69F7" w:rsidRPr="009F356F" w:rsidRDefault="00F51298" w:rsidP="007C4B96">
            <w:pPr>
              <w:jc w:val="center"/>
              <w:rPr>
                <w:sz w:val="24"/>
                <w:szCs w:val="24"/>
              </w:rPr>
            </w:pPr>
            <w:r>
              <w:rPr>
                <w:sz w:val="24"/>
                <w:szCs w:val="24"/>
              </w:rPr>
              <w:t>2%</w:t>
            </w:r>
          </w:p>
        </w:tc>
      </w:tr>
      <w:tr w:rsidR="006F05B2" w:rsidRPr="0072722B" w14:paraId="441AAB3B" w14:textId="77777777" w:rsidTr="007C4B96">
        <w:tc>
          <w:tcPr>
            <w:tcW w:w="846" w:type="dxa"/>
            <w:vMerge/>
          </w:tcPr>
          <w:p w14:paraId="512FF419" w14:textId="77777777" w:rsidR="006F05B2" w:rsidRPr="0072722B" w:rsidRDefault="006F05B2" w:rsidP="006F05B2">
            <w:pPr>
              <w:jc w:val="center"/>
              <w:rPr>
                <w:b/>
                <w:sz w:val="24"/>
                <w:szCs w:val="24"/>
              </w:rPr>
            </w:pPr>
          </w:p>
        </w:tc>
        <w:tc>
          <w:tcPr>
            <w:tcW w:w="2271" w:type="dxa"/>
          </w:tcPr>
          <w:p w14:paraId="37B43521" w14:textId="72386BFD" w:rsidR="006F05B2" w:rsidRPr="0072722B" w:rsidRDefault="006F05B2" w:rsidP="006F05B2">
            <w:pPr>
              <w:jc w:val="center"/>
              <w:rPr>
                <w:b/>
                <w:sz w:val="24"/>
                <w:szCs w:val="24"/>
              </w:rPr>
            </w:pPr>
            <w:r w:rsidRPr="0072722B">
              <w:rPr>
                <w:b/>
                <w:sz w:val="24"/>
                <w:szCs w:val="24"/>
              </w:rPr>
              <w:t>National</w:t>
            </w:r>
            <w:r w:rsidR="00B457B2">
              <w:rPr>
                <w:b/>
                <w:sz w:val="24"/>
                <w:szCs w:val="24"/>
              </w:rPr>
              <w:t xml:space="preserve"> (202</w:t>
            </w:r>
            <w:r w:rsidR="00C979C4">
              <w:rPr>
                <w:b/>
                <w:sz w:val="24"/>
                <w:szCs w:val="24"/>
              </w:rPr>
              <w:t>4</w:t>
            </w:r>
            <w:r w:rsidR="00893829">
              <w:rPr>
                <w:b/>
                <w:sz w:val="24"/>
                <w:szCs w:val="24"/>
              </w:rPr>
              <w:t>)</w:t>
            </w:r>
          </w:p>
        </w:tc>
        <w:tc>
          <w:tcPr>
            <w:tcW w:w="1559" w:type="dxa"/>
          </w:tcPr>
          <w:p w14:paraId="176708DC" w14:textId="77777777" w:rsidR="006F05B2" w:rsidRPr="00783AC3" w:rsidRDefault="00A1412C" w:rsidP="006F05B2">
            <w:pPr>
              <w:jc w:val="center"/>
              <w:rPr>
                <w:sz w:val="24"/>
                <w:szCs w:val="24"/>
              </w:rPr>
            </w:pPr>
            <w:r>
              <w:rPr>
                <w:sz w:val="24"/>
                <w:szCs w:val="24"/>
              </w:rPr>
              <w:t>28%</w:t>
            </w:r>
          </w:p>
        </w:tc>
        <w:tc>
          <w:tcPr>
            <w:tcW w:w="1558" w:type="dxa"/>
          </w:tcPr>
          <w:p w14:paraId="66CB998A" w14:textId="77777777" w:rsidR="006F05B2" w:rsidRPr="00783AC3" w:rsidRDefault="00A1412C" w:rsidP="006F05B2">
            <w:pPr>
              <w:jc w:val="center"/>
              <w:rPr>
                <w:sz w:val="24"/>
                <w:szCs w:val="24"/>
              </w:rPr>
            </w:pPr>
            <w:r>
              <w:rPr>
                <w:sz w:val="24"/>
                <w:szCs w:val="24"/>
              </w:rPr>
              <w:t>13%</w:t>
            </w:r>
          </w:p>
        </w:tc>
        <w:tc>
          <w:tcPr>
            <w:tcW w:w="1559" w:type="dxa"/>
          </w:tcPr>
          <w:p w14:paraId="2BCE3720" w14:textId="77777777" w:rsidR="006F05B2" w:rsidRPr="00783AC3" w:rsidRDefault="00A1412C" w:rsidP="006F05B2">
            <w:pPr>
              <w:jc w:val="center"/>
              <w:rPr>
                <w:sz w:val="24"/>
                <w:szCs w:val="24"/>
              </w:rPr>
            </w:pPr>
            <w:r>
              <w:rPr>
                <w:sz w:val="24"/>
                <w:szCs w:val="24"/>
              </w:rPr>
              <w:t>23%</w:t>
            </w:r>
          </w:p>
        </w:tc>
        <w:tc>
          <w:tcPr>
            <w:tcW w:w="1559" w:type="dxa"/>
          </w:tcPr>
          <w:p w14:paraId="212580FF" w14:textId="77777777" w:rsidR="006F05B2" w:rsidRPr="00783AC3" w:rsidRDefault="008A0ABC" w:rsidP="006F05B2">
            <w:pPr>
              <w:jc w:val="center"/>
              <w:rPr>
                <w:sz w:val="24"/>
                <w:szCs w:val="24"/>
              </w:rPr>
            </w:pPr>
            <w:r>
              <w:rPr>
                <w:sz w:val="24"/>
                <w:szCs w:val="24"/>
              </w:rPr>
              <w:t>28%</w:t>
            </w:r>
          </w:p>
        </w:tc>
        <w:tc>
          <w:tcPr>
            <w:tcW w:w="1559" w:type="dxa"/>
          </w:tcPr>
          <w:p w14:paraId="36D27D38" w14:textId="77777777" w:rsidR="006F05B2" w:rsidRPr="00783AC3" w:rsidRDefault="00A1412C" w:rsidP="006F05B2">
            <w:pPr>
              <w:jc w:val="center"/>
              <w:rPr>
                <w:sz w:val="24"/>
                <w:szCs w:val="24"/>
              </w:rPr>
            </w:pPr>
            <w:r>
              <w:rPr>
                <w:sz w:val="24"/>
                <w:szCs w:val="24"/>
              </w:rPr>
              <w:t>7%</w:t>
            </w:r>
          </w:p>
        </w:tc>
      </w:tr>
    </w:tbl>
    <w:p w14:paraId="4E27C0C3" w14:textId="343E3ECD"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b/>
          <w:bCs/>
          <w:color w:val="141414"/>
          <w:sz w:val="24"/>
          <w:szCs w:val="24"/>
          <w:lang w:eastAsia="en-GB"/>
        </w:rPr>
        <w:t>National Cur</w:t>
      </w:r>
      <w:r w:rsidR="001E7BBE">
        <w:rPr>
          <w:rFonts w:eastAsia="Times New Roman" w:cs="Arial"/>
          <w:b/>
          <w:bCs/>
          <w:color w:val="141414"/>
          <w:sz w:val="24"/>
          <w:szCs w:val="24"/>
          <w:lang w:eastAsia="en-GB"/>
        </w:rPr>
        <w:t>riculum Test Results (SATs) 202</w:t>
      </w:r>
      <w:r w:rsidR="00C979C4">
        <w:rPr>
          <w:rFonts w:eastAsia="Times New Roman" w:cs="Arial"/>
          <w:b/>
          <w:bCs/>
          <w:color w:val="141414"/>
          <w:sz w:val="24"/>
          <w:szCs w:val="24"/>
          <w:lang w:eastAsia="en-GB"/>
        </w:rPr>
        <w:t>4</w:t>
      </w:r>
    </w:p>
    <w:p w14:paraId="661AD9DF" w14:textId="7122EB5A"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At the end of Year 6 all our Year 6 pupils take the National Curriculum Tests (SATs). Below are the results from the National Cu</w:t>
      </w:r>
      <w:r w:rsidR="00CD69F7" w:rsidRPr="0072722B">
        <w:rPr>
          <w:rFonts w:eastAsia="Times New Roman" w:cs="Arial"/>
          <w:color w:val="141414"/>
          <w:sz w:val="24"/>
          <w:szCs w:val="24"/>
          <w:lang w:eastAsia="en-GB"/>
        </w:rPr>
        <w:t xml:space="preserve">rriculum Tests taken in May </w:t>
      </w:r>
      <w:r w:rsidR="00E81149">
        <w:rPr>
          <w:rFonts w:eastAsia="Times New Roman" w:cs="Arial"/>
          <w:color w:val="141414"/>
          <w:sz w:val="24"/>
          <w:szCs w:val="24"/>
          <w:lang w:eastAsia="en-GB"/>
        </w:rPr>
        <w:t>202</w:t>
      </w:r>
      <w:r w:rsidR="00AA6D45">
        <w:rPr>
          <w:rFonts w:eastAsia="Times New Roman" w:cs="Arial"/>
          <w:color w:val="141414"/>
          <w:sz w:val="24"/>
          <w:szCs w:val="24"/>
          <w:lang w:eastAsia="en-GB"/>
        </w:rPr>
        <w:t>5</w:t>
      </w:r>
      <w:r w:rsidRPr="0072722B">
        <w:rPr>
          <w:rFonts w:eastAsia="Times New Roman" w:cs="Arial"/>
          <w:color w:val="141414"/>
          <w:sz w:val="24"/>
          <w:szCs w:val="24"/>
          <w:lang w:eastAsia="en-GB"/>
        </w:rPr>
        <w:t>.</w:t>
      </w:r>
    </w:p>
    <w:p w14:paraId="2F252278" w14:textId="77777777"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The range of scaled scores available for each KS2 test is between 80 and 120</w:t>
      </w:r>
    </w:p>
    <w:p w14:paraId="3EA822FF" w14:textId="77777777" w:rsidR="00700A14" w:rsidRPr="0072722B" w:rsidRDefault="00700A14" w:rsidP="00700A14">
      <w:pPr>
        <w:numPr>
          <w:ilvl w:val="0"/>
          <w:numId w:val="2"/>
        </w:numPr>
        <w:spacing w:before="100" w:beforeAutospacing="1" w:after="100" w:afterAutospacing="1" w:line="240" w:lineRule="auto"/>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80 is the lowest scaled score that can be awarded</w:t>
      </w:r>
    </w:p>
    <w:p w14:paraId="53535C77" w14:textId="77777777" w:rsidR="00700A14" w:rsidRPr="0072722B" w:rsidRDefault="00700A14" w:rsidP="00700A14">
      <w:pPr>
        <w:numPr>
          <w:ilvl w:val="0"/>
          <w:numId w:val="2"/>
        </w:numPr>
        <w:spacing w:before="100" w:beforeAutospacing="1" w:after="100" w:afterAutospacing="1" w:line="240" w:lineRule="auto"/>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120 is the highest scaled score</w:t>
      </w:r>
    </w:p>
    <w:p w14:paraId="400F142D" w14:textId="77777777"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A pupil awarded a scaled score of 100 or more has met the expected standard in each test.</w:t>
      </w:r>
    </w:p>
    <w:p w14:paraId="1D85DF1C" w14:textId="77777777"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A pupil awarded a scaled score of 99 or less has not met the expected standard in the test.</w:t>
      </w:r>
    </w:p>
    <w:p w14:paraId="33CD0A11" w14:textId="77777777" w:rsidR="00700A14" w:rsidRPr="0072722B" w:rsidRDefault="00700A14" w:rsidP="00700A14">
      <w:pPr>
        <w:spacing w:after="240" w:line="360" w:lineRule="atLeast"/>
        <w:ind w:left="-567" w:right="-755"/>
        <w:rPr>
          <w:rFonts w:eastAsia="Times New Roman" w:cs="Arial"/>
          <w:color w:val="141414"/>
          <w:sz w:val="24"/>
          <w:szCs w:val="24"/>
          <w:lang w:eastAsia="en-GB"/>
        </w:rPr>
      </w:pPr>
      <w:r w:rsidRPr="0072722B">
        <w:rPr>
          <w:rFonts w:eastAsia="Times New Roman" w:cs="Arial"/>
          <w:color w:val="141414"/>
          <w:sz w:val="24"/>
          <w:szCs w:val="24"/>
          <w:lang w:eastAsia="en-GB"/>
        </w:rPr>
        <w:t>It is important to note that the tests do not assess the whole of a subject e.g. speaking and listening, practical enquiry skills etc. This explains why nationally the test results are not exactly the same as teacher assessments.</w:t>
      </w:r>
    </w:p>
    <w:tbl>
      <w:tblPr>
        <w:tblStyle w:val="TableGrid"/>
        <w:tblW w:w="8910" w:type="dxa"/>
        <w:tblInd w:w="-147" w:type="dxa"/>
        <w:tblLook w:val="04A0" w:firstRow="1" w:lastRow="0" w:firstColumn="1" w:lastColumn="0" w:noHBand="0" w:noVBand="1"/>
      </w:tblPr>
      <w:tblGrid>
        <w:gridCol w:w="2390"/>
        <w:gridCol w:w="2268"/>
        <w:gridCol w:w="2268"/>
        <w:gridCol w:w="1984"/>
      </w:tblGrid>
      <w:tr w:rsidR="00AE26D2" w:rsidRPr="0072722B" w14:paraId="35E5CEF5" w14:textId="77777777" w:rsidTr="00A04AD3">
        <w:tc>
          <w:tcPr>
            <w:tcW w:w="2390" w:type="dxa"/>
          </w:tcPr>
          <w:p w14:paraId="5C08004C" w14:textId="77777777" w:rsidR="00AE26D2" w:rsidRPr="00A04AD3" w:rsidRDefault="00AE26D2" w:rsidP="00AE26D2">
            <w:pPr>
              <w:jc w:val="center"/>
              <w:rPr>
                <w:b/>
                <w:sz w:val="24"/>
                <w:szCs w:val="24"/>
              </w:rPr>
            </w:pPr>
            <w:r w:rsidRPr="00A04AD3">
              <w:rPr>
                <w:b/>
                <w:sz w:val="24"/>
                <w:szCs w:val="24"/>
              </w:rPr>
              <w:t>Average scaled score</w:t>
            </w:r>
          </w:p>
        </w:tc>
        <w:tc>
          <w:tcPr>
            <w:tcW w:w="2268" w:type="dxa"/>
          </w:tcPr>
          <w:p w14:paraId="3A004072" w14:textId="77777777" w:rsidR="00AE26D2" w:rsidRPr="00A04AD3" w:rsidRDefault="00AE26D2" w:rsidP="00AE26D2">
            <w:pPr>
              <w:ind w:right="-39"/>
              <w:jc w:val="center"/>
              <w:rPr>
                <w:b/>
                <w:sz w:val="24"/>
                <w:szCs w:val="24"/>
              </w:rPr>
            </w:pPr>
            <w:r w:rsidRPr="00A04AD3">
              <w:rPr>
                <w:b/>
                <w:sz w:val="24"/>
                <w:szCs w:val="24"/>
              </w:rPr>
              <w:t>English – Reading</w:t>
            </w:r>
          </w:p>
        </w:tc>
        <w:tc>
          <w:tcPr>
            <w:tcW w:w="2268" w:type="dxa"/>
          </w:tcPr>
          <w:p w14:paraId="36B53147" w14:textId="77777777" w:rsidR="00AE26D2" w:rsidRPr="00A04AD3" w:rsidRDefault="00AE26D2" w:rsidP="00AE26D2">
            <w:pPr>
              <w:jc w:val="center"/>
              <w:rPr>
                <w:b/>
                <w:sz w:val="24"/>
                <w:szCs w:val="24"/>
              </w:rPr>
            </w:pPr>
            <w:r w:rsidRPr="00A04AD3">
              <w:rPr>
                <w:b/>
                <w:sz w:val="24"/>
                <w:szCs w:val="24"/>
              </w:rPr>
              <w:t>Mathematics</w:t>
            </w:r>
          </w:p>
        </w:tc>
        <w:tc>
          <w:tcPr>
            <w:tcW w:w="1984" w:type="dxa"/>
          </w:tcPr>
          <w:p w14:paraId="60303ECB" w14:textId="77777777" w:rsidR="00AE26D2" w:rsidRPr="00A04AD3" w:rsidRDefault="00AE26D2" w:rsidP="00AE26D2">
            <w:pPr>
              <w:jc w:val="center"/>
              <w:rPr>
                <w:b/>
                <w:sz w:val="24"/>
                <w:szCs w:val="24"/>
              </w:rPr>
            </w:pPr>
            <w:r w:rsidRPr="00A04AD3">
              <w:rPr>
                <w:b/>
                <w:sz w:val="24"/>
                <w:szCs w:val="24"/>
              </w:rPr>
              <w:t>GPS</w:t>
            </w:r>
          </w:p>
        </w:tc>
      </w:tr>
      <w:tr w:rsidR="00CD69F7" w:rsidRPr="0072722B" w14:paraId="348959AA" w14:textId="77777777" w:rsidTr="00A04AD3">
        <w:tc>
          <w:tcPr>
            <w:tcW w:w="2390" w:type="dxa"/>
          </w:tcPr>
          <w:p w14:paraId="7A0D454C" w14:textId="77777777" w:rsidR="00CD69F7" w:rsidRDefault="00CD69F7" w:rsidP="00CD69F7">
            <w:pPr>
              <w:jc w:val="center"/>
              <w:rPr>
                <w:b/>
                <w:sz w:val="24"/>
                <w:szCs w:val="24"/>
              </w:rPr>
            </w:pPr>
            <w:r w:rsidRPr="00A04AD3">
              <w:rPr>
                <w:b/>
                <w:sz w:val="24"/>
                <w:szCs w:val="24"/>
              </w:rPr>
              <w:t>School</w:t>
            </w:r>
          </w:p>
          <w:p w14:paraId="4C416558" w14:textId="3BE46331" w:rsidR="00AA6D45" w:rsidRPr="00A04AD3" w:rsidRDefault="00AA6D45" w:rsidP="00CD69F7">
            <w:pPr>
              <w:jc w:val="center"/>
              <w:rPr>
                <w:b/>
                <w:sz w:val="24"/>
                <w:szCs w:val="24"/>
              </w:rPr>
            </w:pPr>
            <w:r>
              <w:rPr>
                <w:b/>
                <w:sz w:val="24"/>
                <w:szCs w:val="24"/>
              </w:rPr>
              <w:t>(SLPS last year)</w:t>
            </w:r>
          </w:p>
        </w:tc>
        <w:tc>
          <w:tcPr>
            <w:tcW w:w="2268" w:type="dxa"/>
          </w:tcPr>
          <w:p w14:paraId="73129743" w14:textId="55F5522D" w:rsidR="00AA6D45" w:rsidRDefault="00B074AD" w:rsidP="00CD69F7">
            <w:pPr>
              <w:ind w:right="-39"/>
              <w:jc w:val="center"/>
              <w:rPr>
                <w:sz w:val="24"/>
                <w:szCs w:val="24"/>
              </w:rPr>
            </w:pPr>
            <w:r>
              <w:rPr>
                <w:sz w:val="24"/>
                <w:szCs w:val="24"/>
              </w:rPr>
              <w:t>100</w:t>
            </w:r>
          </w:p>
          <w:p w14:paraId="03D9C0BB" w14:textId="43BE3561" w:rsidR="00CD69F7" w:rsidRPr="0072722B" w:rsidRDefault="00C613F5" w:rsidP="00CD69F7">
            <w:pPr>
              <w:ind w:right="-39"/>
              <w:jc w:val="center"/>
              <w:rPr>
                <w:sz w:val="24"/>
                <w:szCs w:val="24"/>
              </w:rPr>
            </w:pPr>
            <w:r>
              <w:rPr>
                <w:sz w:val="24"/>
                <w:szCs w:val="24"/>
              </w:rPr>
              <w:t>103.6</w:t>
            </w:r>
          </w:p>
        </w:tc>
        <w:tc>
          <w:tcPr>
            <w:tcW w:w="2268" w:type="dxa"/>
          </w:tcPr>
          <w:p w14:paraId="187D695A" w14:textId="573BF5BD" w:rsidR="00AA6D45" w:rsidRDefault="00B074AD" w:rsidP="00CD69F7">
            <w:pPr>
              <w:jc w:val="center"/>
              <w:rPr>
                <w:sz w:val="24"/>
                <w:szCs w:val="24"/>
              </w:rPr>
            </w:pPr>
            <w:r>
              <w:rPr>
                <w:sz w:val="24"/>
                <w:szCs w:val="24"/>
              </w:rPr>
              <w:t>102.6</w:t>
            </w:r>
          </w:p>
          <w:p w14:paraId="53C37EA7" w14:textId="2B41DB0E" w:rsidR="00CD69F7" w:rsidRPr="0072722B" w:rsidRDefault="00C613F5" w:rsidP="00CD69F7">
            <w:pPr>
              <w:jc w:val="center"/>
              <w:rPr>
                <w:sz w:val="24"/>
                <w:szCs w:val="24"/>
              </w:rPr>
            </w:pPr>
            <w:r>
              <w:rPr>
                <w:sz w:val="24"/>
                <w:szCs w:val="24"/>
              </w:rPr>
              <w:t>100.8</w:t>
            </w:r>
          </w:p>
        </w:tc>
        <w:tc>
          <w:tcPr>
            <w:tcW w:w="1984" w:type="dxa"/>
          </w:tcPr>
          <w:p w14:paraId="7FE6DCD1" w14:textId="07D96683" w:rsidR="00AA6D45" w:rsidRDefault="00B074AD" w:rsidP="00CD69F7">
            <w:pPr>
              <w:jc w:val="center"/>
              <w:rPr>
                <w:sz w:val="24"/>
                <w:szCs w:val="24"/>
              </w:rPr>
            </w:pPr>
            <w:r>
              <w:rPr>
                <w:sz w:val="24"/>
                <w:szCs w:val="24"/>
              </w:rPr>
              <w:t>102.2</w:t>
            </w:r>
          </w:p>
          <w:p w14:paraId="0DDEB9C4" w14:textId="1E3F5D31" w:rsidR="00CD69F7" w:rsidRPr="0072722B" w:rsidRDefault="00C613F5" w:rsidP="00CD69F7">
            <w:pPr>
              <w:jc w:val="center"/>
              <w:rPr>
                <w:sz w:val="24"/>
                <w:szCs w:val="24"/>
              </w:rPr>
            </w:pPr>
            <w:r>
              <w:rPr>
                <w:sz w:val="24"/>
                <w:szCs w:val="24"/>
              </w:rPr>
              <w:t>101.5</w:t>
            </w:r>
          </w:p>
        </w:tc>
      </w:tr>
      <w:tr w:rsidR="00CD69F7" w:rsidRPr="0072722B" w14:paraId="1739D2B7" w14:textId="77777777" w:rsidTr="00A04AD3">
        <w:tc>
          <w:tcPr>
            <w:tcW w:w="2390" w:type="dxa"/>
          </w:tcPr>
          <w:p w14:paraId="144190D9" w14:textId="56BE6A25" w:rsidR="00CD69F7" w:rsidRPr="00A04AD3" w:rsidRDefault="00CD69F7" w:rsidP="00CD69F7">
            <w:pPr>
              <w:jc w:val="center"/>
              <w:rPr>
                <w:b/>
                <w:sz w:val="24"/>
                <w:szCs w:val="24"/>
              </w:rPr>
            </w:pPr>
            <w:r w:rsidRPr="00A04AD3">
              <w:rPr>
                <w:b/>
                <w:sz w:val="24"/>
                <w:szCs w:val="24"/>
              </w:rPr>
              <w:t>National</w:t>
            </w:r>
            <w:r w:rsidR="00AA6D45">
              <w:rPr>
                <w:b/>
                <w:sz w:val="24"/>
                <w:szCs w:val="24"/>
              </w:rPr>
              <w:t xml:space="preserve"> 2024</w:t>
            </w:r>
          </w:p>
        </w:tc>
        <w:tc>
          <w:tcPr>
            <w:tcW w:w="2268" w:type="dxa"/>
          </w:tcPr>
          <w:p w14:paraId="325E9040" w14:textId="77777777" w:rsidR="00CD69F7" w:rsidRPr="0072722B" w:rsidRDefault="00E81149" w:rsidP="00CD69F7">
            <w:pPr>
              <w:ind w:right="-39"/>
              <w:jc w:val="center"/>
              <w:rPr>
                <w:sz w:val="24"/>
                <w:szCs w:val="24"/>
              </w:rPr>
            </w:pPr>
            <w:r>
              <w:rPr>
                <w:sz w:val="24"/>
                <w:szCs w:val="24"/>
              </w:rPr>
              <w:t>105.0</w:t>
            </w:r>
          </w:p>
        </w:tc>
        <w:tc>
          <w:tcPr>
            <w:tcW w:w="2268" w:type="dxa"/>
          </w:tcPr>
          <w:p w14:paraId="70D0C2A9" w14:textId="77777777" w:rsidR="00CD69F7" w:rsidRPr="0072722B" w:rsidRDefault="00E81149" w:rsidP="00CD69F7">
            <w:pPr>
              <w:jc w:val="center"/>
              <w:rPr>
                <w:sz w:val="24"/>
                <w:szCs w:val="24"/>
              </w:rPr>
            </w:pPr>
            <w:r>
              <w:rPr>
                <w:sz w:val="24"/>
                <w:szCs w:val="24"/>
              </w:rPr>
              <w:t>104.0</w:t>
            </w:r>
          </w:p>
        </w:tc>
        <w:tc>
          <w:tcPr>
            <w:tcW w:w="1984" w:type="dxa"/>
          </w:tcPr>
          <w:p w14:paraId="13C8BE51" w14:textId="77777777" w:rsidR="00CD69F7" w:rsidRPr="0072722B" w:rsidRDefault="00E81149" w:rsidP="00CD69F7">
            <w:pPr>
              <w:jc w:val="center"/>
              <w:rPr>
                <w:sz w:val="24"/>
                <w:szCs w:val="24"/>
              </w:rPr>
            </w:pPr>
            <w:r>
              <w:rPr>
                <w:sz w:val="24"/>
                <w:szCs w:val="24"/>
              </w:rPr>
              <w:t>105.0</w:t>
            </w:r>
          </w:p>
        </w:tc>
      </w:tr>
    </w:tbl>
    <w:p w14:paraId="20556D2E" w14:textId="77777777" w:rsidR="00E81149" w:rsidRDefault="00E81149" w:rsidP="00906151">
      <w:pPr>
        <w:ind w:left="-851" w:right="-897"/>
      </w:pPr>
    </w:p>
    <w:p w14:paraId="084A481E" w14:textId="77777777" w:rsidR="001F5A2C" w:rsidRPr="0072722B" w:rsidRDefault="001F5A2C" w:rsidP="00906151">
      <w:pPr>
        <w:ind w:left="-851" w:right="-897"/>
        <w:rPr>
          <w:sz w:val="24"/>
          <w:szCs w:val="24"/>
        </w:rPr>
      </w:pPr>
      <w:hyperlink r:id="rId5" w:history="1">
        <w:r w:rsidRPr="00A04AD3">
          <w:rPr>
            <w:rStyle w:val="Hyperlink"/>
            <w:sz w:val="24"/>
            <w:szCs w:val="24"/>
          </w:rPr>
          <w:t>Department for Education Performance tables</w:t>
        </w:r>
      </w:hyperlink>
      <w:r w:rsidR="007C4B96" w:rsidRPr="0072722B">
        <w:rPr>
          <w:sz w:val="24"/>
          <w:szCs w:val="24"/>
        </w:rPr>
        <w:t xml:space="preserve"> </w:t>
      </w:r>
    </w:p>
    <w:sectPr w:rsidR="001F5A2C" w:rsidRPr="0072722B" w:rsidSect="006E71C3">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Vrinda"/>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C83"/>
    <w:multiLevelType w:val="multilevel"/>
    <w:tmpl w:val="7B72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4275A"/>
    <w:multiLevelType w:val="hybridMultilevel"/>
    <w:tmpl w:val="4A8C5096"/>
    <w:lvl w:ilvl="0" w:tplc="47A863A0">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596212">
    <w:abstractNumId w:val="1"/>
  </w:num>
  <w:num w:numId="2" w16cid:durableId="115252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A2C"/>
    <w:rsid w:val="00003D8D"/>
    <w:rsid w:val="00027C35"/>
    <w:rsid w:val="00133496"/>
    <w:rsid w:val="001377AC"/>
    <w:rsid w:val="00151CDA"/>
    <w:rsid w:val="001558FC"/>
    <w:rsid w:val="00155D83"/>
    <w:rsid w:val="00163793"/>
    <w:rsid w:val="00166E08"/>
    <w:rsid w:val="001E7BBE"/>
    <w:rsid w:val="001F5A2C"/>
    <w:rsid w:val="00285E5C"/>
    <w:rsid w:val="002B26BE"/>
    <w:rsid w:val="002F1CD5"/>
    <w:rsid w:val="003146AC"/>
    <w:rsid w:val="00322F80"/>
    <w:rsid w:val="00336157"/>
    <w:rsid w:val="00346BD3"/>
    <w:rsid w:val="00375AFA"/>
    <w:rsid w:val="0039212C"/>
    <w:rsid w:val="003D0A0E"/>
    <w:rsid w:val="00415D5C"/>
    <w:rsid w:val="00503691"/>
    <w:rsid w:val="00507476"/>
    <w:rsid w:val="0055036A"/>
    <w:rsid w:val="00572ECA"/>
    <w:rsid w:val="005C1A8F"/>
    <w:rsid w:val="00671223"/>
    <w:rsid w:val="00687D4B"/>
    <w:rsid w:val="006E71C3"/>
    <w:rsid w:val="006F05B2"/>
    <w:rsid w:val="00700A14"/>
    <w:rsid w:val="007223C4"/>
    <w:rsid w:val="0072722B"/>
    <w:rsid w:val="007C4B96"/>
    <w:rsid w:val="00812D73"/>
    <w:rsid w:val="00877372"/>
    <w:rsid w:val="00893829"/>
    <w:rsid w:val="008A0ABC"/>
    <w:rsid w:val="008C48CA"/>
    <w:rsid w:val="008F2306"/>
    <w:rsid w:val="008F5106"/>
    <w:rsid w:val="00906151"/>
    <w:rsid w:val="00912C7B"/>
    <w:rsid w:val="00966CA0"/>
    <w:rsid w:val="00977579"/>
    <w:rsid w:val="00986864"/>
    <w:rsid w:val="00993189"/>
    <w:rsid w:val="009F356F"/>
    <w:rsid w:val="00A04AD3"/>
    <w:rsid w:val="00A1412C"/>
    <w:rsid w:val="00A630DF"/>
    <w:rsid w:val="00A75813"/>
    <w:rsid w:val="00AA549F"/>
    <w:rsid w:val="00AA6D45"/>
    <w:rsid w:val="00AE26D2"/>
    <w:rsid w:val="00AF56FA"/>
    <w:rsid w:val="00B074AD"/>
    <w:rsid w:val="00B41A99"/>
    <w:rsid w:val="00B457B2"/>
    <w:rsid w:val="00B75239"/>
    <w:rsid w:val="00B83786"/>
    <w:rsid w:val="00B93875"/>
    <w:rsid w:val="00BA30BF"/>
    <w:rsid w:val="00BC21C9"/>
    <w:rsid w:val="00C45E95"/>
    <w:rsid w:val="00C50BF8"/>
    <w:rsid w:val="00C613F5"/>
    <w:rsid w:val="00C64509"/>
    <w:rsid w:val="00C8537B"/>
    <w:rsid w:val="00C979C4"/>
    <w:rsid w:val="00CC4D22"/>
    <w:rsid w:val="00CD69F7"/>
    <w:rsid w:val="00CE1E8E"/>
    <w:rsid w:val="00D75BF3"/>
    <w:rsid w:val="00E04822"/>
    <w:rsid w:val="00E81149"/>
    <w:rsid w:val="00EF04B3"/>
    <w:rsid w:val="00EF782D"/>
    <w:rsid w:val="00F437C0"/>
    <w:rsid w:val="00F44120"/>
    <w:rsid w:val="00F51298"/>
    <w:rsid w:val="00F77F40"/>
    <w:rsid w:val="00FC7E77"/>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2E1B"/>
  <w15:chartTrackingRefBased/>
  <w15:docId w15:val="{CA7991A4-1430-4751-8FD3-E39FB39DC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5A2C"/>
    <w:rPr>
      <w:b/>
      <w:bCs/>
    </w:rPr>
  </w:style>
  <w:style w:type="paragraph" w:styleId="NormalWeb">
    <w:name w:val="Normal (Web)"/>
    <w:basedOn w:val="Normal"/>
    <w:uiPriority w:val="99"/>
    <w:unhideWhenUsed/>
    <w:rsid w:val="001F5A2C"/>
    <w:pPr>
      <w:spacing w:after="0" w:line="360" w:lineRule="atLeast"/>
    </w:pPr>
    <w:rPr>
      <w:rFonts w:ascii="Arial" w:eastAsia="Times New Roman" w:hAnsi="Arial" w:cs="Arial"/>
      <w:color w:val="616161"/>
      <w:sz w:val="20"/>
      <w:szCs w:val="20"/>
      <w:lang w:eastAsia="en-GB"/>
    </w:rPr>
  </w:style>
  <w:style w:type="character" w:styleId="Hyperlink">
    <w:name w:val="Hyperlink"/>
    <w:basedOn w:val="DefaultParagraphFont"/>
    <w:uiPriority w:val="99"/>
    <w:unhideWhenUsed/>
    <w:rsid w:val="001F5A2C"/>
    <w:rPr>
      <w:color w:val="0563C1" w:themeColor="hyperlink"/>
      <w:u w:val="single"/>
    </w:rPr>
  </w:style>
  <w:style w:type="character" w:styleId="FollowedHyperlink">
    <w:name w:val="FollowedHyperlink"/>
    <w:basedOn w:val="DefaultParagraphFont"/>
    <w:uiPriority w:val="99"/>
    <w:semiHidden/>
    <w:unhideWhenUsed/>
    <w:rsid w:val="001F5A2C"/>
    <w:rPr>
      <w:color w:val="954F72" w:themeColor="followedHyperlink"/>
      <w:u w:val="single"/>
    </w:rPr>
  </w:style>
  <w:style w:type="table" w:styleId="TableGrid">
    <w:name w:val="Table Grid"/>
    <w:basedOn w:val="TableNormal"/>
    <w:uiPriority w:val="39"/>
    <w:rsid w:val="001F5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5BF3"/>
    <w:pPr>
      <w:autoSpaceDE w:val="0"/>
      <w:autoSpaceDN w:val="0"/>
      <w:adjustRightInd w:val="0"/>
      <w:spacing w:after="0" w:line="240" w:lineRule="auto"/>
    </w:pPr>
    <w:rPr>
      <w:rFonts w:ascii="Corbel" w:hAnsi="Corbel" w:cs="Corbel"/>
      <w:color w:val="000000"/>
      <w:sz w:val="24"/>
      <w:szCs w:val="24"/>
    </w:rPr>
  </w:style>
  <w:style w:type="paragraph" w:styleId="ListParagraph">
    <w:name w:val="List Paragraph"/>
    <w:basedOn w:val="Normal"/>
    <w:uiPriority w:val="34"/>
    <w:qFormat/>
    <w:rsid w:val="00AE2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8098">
      <w:bodyDiv w:val="1"/>
      <w:marLeft w:val="0"/>
      <w:marRight w:val="0"/>
      <w:marTop w:val="0"/>
      <w:marBottom w:val="0"/>
      <w:divBdr>
        <w:top w:val="single" w:sz="2" w:space="0" w:color="000000"/>
        <w:left w:val="none" w:sz="0" w:space="0" w:color="auto"/>
        <w:bottom w:val="none" w:sz="0" w:space="0" w:color="auto"/>
        <w:right w:val="none" w:sz="0" w:space="0" w:color="auto"/>
      </w:divBdr>
      <w:divsChild>
        <w:div w:id="1363900885">
          <w:marLeft w:val="0"/>
          <w:marRight w:val="0"/>
          <w:marTop w:val="0"/>
          <w:marBottom w:val="0"/>
          <w:divBdr>
            <w:top w:val="none" w:sz="0" w:space="0" w:color="auto"/>
            <w:left w:val="none" w:sz="0" w:space="0" w:color="auto"/>
            <w:bottom w:val="none" w:sz="0" w:space="0" w:color="auto"/>
            <w:right w:val="none" w:sz="0" w:space="0" w:color="auto"/>
          </w:divBdr>
          <w:divsChild>
            <w:div w:id="578056018">
              <w:marLeft w:val="0"/>
              <w:marRight w:val="0"/>
              <w:marTop w:val="225"/>
              <w:marBottom w:val="300"/>
              <w:divBdr>
                <w:top w:val="single" w:sz="6" w:space="0" w:color="DBDBDB"/>
                <w:left w:val="single" w:sz="6" w:space="23" w:color="DBDBDB"/>
                <w:bottom w:val="single" w:sz="6" w:space="0" w:color="DBDBDB"/>
                <w:right w:val="single" w:sz="6" w:space="23" w:color="DBDBDB"/>
              </w:divBdr>
              <w:divsChild>
                <w:div w:id="292030589">
                  <w:marLeft w:val="0"/>
                  <w:marRight w:val="0"/>
                  <w:marTop w:val="0"/>
                  <w:marBottom w:val="0"/>
                  <w:divBdr>
                    <w:top w:val="none" w:sz="0" w:space="0" w:color="auto"/>
                    <w:left w:val="none" w:sz="0" w:space="0" w:color="auto"/>
                    <w:bottom w:val="none" w:sz="0" w:space="0" w:color="auto"/>
                    <w:right w:val="none" w:sz="0" w:space="0" w:color="auto"/>
                  </w:divBdr>
                  <w:divsChild>
                    <w:div w:id="7121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3129">
      <w:bodyDiv w:val="1"/>
      <w:marLeft w:val="0"/>
      <w:marRight w:val="0"/>
      <w:marTop w:val="0"/>
      <w:marBottom w:val="0"/>
      <w:divBdr>
        <w:top w:val="none" w:sz="0" w:space="0" w:color="auto"/>
        <w:left w:val="none" w:sz="0" w:space="0" w:color="auto"/>
        <w:bottom w:val="none" w:sz="0" w:space="0" w:color="auto"/>
        <w:right w:val="none" w:sz="0" w:space="0" w:color="auto"/>
      </w:divBdr>
      <w:divsChild>
        <w:div w:id="1486966839">
          <w:marLeft w:val="0"/>
          <w:marRight w:val="0"/>
          <w:marTop w:val="0"/>
          <w:marBottom w:val="0"/>
          <w:divBdr>
            <w:top w:val="none" w:sz="0" w:space="0" w:color="auto"/>
            <w:left w:val="none" w:sz="0" w:space="0" w:color="auto"/>
            <w:bottom w:val="none" w:sz="0" w:space="0" w:color="auto"/>
            <w:right w:val="none" w:sz="0" w:space="0" w:color="auto"/>
          </w:divBdr>
          <w:divsChild>
            <w:div w:id="799149783">
              <w:marLeft w:val="0"/>
              <w:marRight w:val="0"/>
              <w:marTop w:val="0"/>
              <w:marBottom w:val="0"/>
              <w:divBdr>
                <w:top w:val="none" w:sz="0" w:space="0" w:color="auto"/>
                <w:left w:val="none" w:sz="0" w:space="0" w:color="auto"/>
                <w:bottom w:val="none" w:sz="0" w:space="0" w:color="auto"/>
                <w:right w:val="none" w:sz="0" w:space="0" w:color="auto"/>
              </w:divBdr>
              <w:divsChild>
                <w:div w:id="759789894">
                  <w:marLeft w:val="0"/>
                  <w:marRight w:val="0"/>
                  <w:marTop w:val="0"/>
                  <w:marBottom w:val="0"/>
                  <w:divBdr>
                    <w:top w:val="none" w:sz="0" w:space="0" w:color="auto"/>
                    <w:left w:val="none" w:sz="0" w:space="0" w:color="auto"/>
                    <w:bottom w:val="none" w:sz="0" w:space="0" w:color="auto"/>
                    <w:right w:val="none" w:sz="0" w:space="0" w:color="auto"/>
                  </w:divBdr>
                  <w:divsChild>
                    <w:div w:id="19854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262614">
      <w:bodyDiv w:val="1"/>
      <w:marLeft w:val="0"/>
      <w:marRight w:val="0"/>
      <w:marTop w:val="0"/>
      <w:marBottom w:val="0"/>
      <w:divBdr>
        <w:top w:val="single" w:sz="2" w:space="0" w:color="000000"/>
        <w:left w:val="none" w:sz="0" w:space="0" w:color="auto"/>
        <w:bottom w:val="none" w:sz="0" w:space="0" w:color="auto"/>
        <w:right w:val="none" w:sz="0" w:space="0" w:color="auto"/>
      </w:divBdr>
      <w:divsChild>
        <w:div w:id="371925087">
          <w:marLeft w:val="0"/>
          <w:marRight w:val="0"/>
          <w:marTop w:val="0"/>
          <w:marBottom w:val="0"/>
          <w:divBdr>
            <w:top w:val="none" w:sz="0" w:space="0" w:color="auto"/>
            <w:left w:val="none" w:sz="0" w:space="0" w:color="auto"/>
            <w:bottom w:val="none" w:sz="0" w:space="0" w:color="auto"/>
            <w:right w:val="none" w:sz="0" w:space="0" w:color="auto"/>
          </w:divBdr>
          <w:divsChild>
            <w:div w:id="1274942059">
              <w:marLeft w:val="0"/>
              <w:marRight w:val="0"/>
              <w:marTop w:val="225"/>
              <w:marBottom w:val="300"/>
              <w:divBdr>
                <w:top w:val="single" w:sz="6" w:space="0" w:color="DBDBDB"/>
                <w:left w:val="single" w:sz="6" w:space="23" w:color="DBDBDB"/>
                <w:bottom w:val="single" w:sz="6" w:space="0" w:color="DBDBDB"/>
                <w:right w:val="single" w:sz="6" w:space="23" w:color="DBDBDB"/>
              </w:divBdr>
              <w:divsChild>
                <w:div w:id="737439477">
                  <w:marLeft w:val="0"/>
                  <w:marRight w:val="0"/>
                  <w:marTop w:val="0"/>
                  <w:marBottom w:val="0"/>
                  <w:divBdr>
                    <w:top w:val="none" w:sz="0" w:space="0" w:color="auto"/>
                    <w:left w:val="none" w:sz="0" w:space="0" w:color="auto"/>
                    <w:bottom w:val="none" w:sz="0" w:space="0" w:color="auto"/>
                    <w:right w:val="none" w:sz="0" w:space="0" w:color="auto"/>
                  </w:divBdr>
                  <w:divsChild>
                    <w:div w:id="14165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mpare-school-performance.service.gov.uk/school/113677/swanage-primary-scho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M.Godfrey</dc:creator>
  <cp:keywords/>
  <dc:description/>
  <cp:lastModifiedBy>Martin Godfrey</cp:lastModifiedBy>
  <cp:revision>9</cp:revision>
  <cp:lastPrinted>2024-08-27T09:44:00Z</cp:lastPrinted>
  <dcterms:created xsi:type="dcterms:W3CDTF">2025-07-05T13:33:00Z</dcterms:created>
  <dcterms:modified xsi:type="dcterms:W3CDTF">2025-09-10T07:37:00Z</dcterms:modified>
</cp:coreProperties>
</file>